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7" w:type="dxa"/>
        <w:tblInd w:w="-34" w:type="dxa"/>
        <w:tblCellMar>
          <w:left w:w="57" w:type="dxa"/>
          <w:right w:w="57" w:type="dxa"/>
        </w:tblCellMar>
        <w:tblLook w:val="01E0"/>
      </w:tblPr>
      <w:tblGrid>
        <w:gridCol w:w="3777"/>
        <w:gridCol w:w="5670"/>
      </w:tblGrid>
      <w:tr w:rsidR="00E86BF6" w:rsidRPr="00CF7C2E" w:rsidTr="00766858">
        <w:trPr>
          <w:trHeight w:val="1418"/>
        </w:trPr>
        <w:tc>
          <w:tcPr>
            <w:tcW w:w="3777" w:type="dxa"/>
            <w:shd w:val="clear" w:color="auto" w:fill="auto"/>
          </w:tcPr>
          <w:p w:rsidR="00E86BF6" w:rsidRPr="00CF7C2E" w:rsidRDefault="00E86BF6" w:rsidP="00BE229A">
            <w:pPr>
              <w:spacing w:before="40" w:after="0" w:line="240" w:lineRule="auto"/>
              <w:ind w:right="45"/>
              <w:jc w:val="center"/>
              <w:rPr>
                <w:rFonts w:eastAsia="Times New Roman"/>
                <w:b/>
                <w:sz w:val="26"/>
              </w:rPr>
            </w:pPr>
            <w:r w:rsidRPr="00CF7C2E">
              <w:rPr>
                <w:rFonts w:eastAsia="Times New Roman"/>
                <w:noProof/>
                <w:sz w:val="26"/>
              </w:rPr>
              <w:drawing>
                <wp:anchor distT="0" distB="0" distL="114300" distR="114300" simplePos="0" relativeHeight="251662336" behindDoc="0" locked="0" layoutInCell="1" allowOverlap="1">
                  <wp:simplePos x="0" y="0"/>
                  <wp:positionH relativeFrom="column">
                    <wp:posOffset>-78105</wp:posOffset>
                  </wp:positionH>
                  <wp:positionV relativeFrom="paragraph">
                    <wp:posOffset>40640</wp:posOffset>
                  </wp:positionV>
                  <wp:extent cx="289560" cy="391795"/>
                  <wp:effectExtent l="19050" t="0" r="0" b="0"/>
                  <wp:wrapNone/>
                  <wp:docPr id="9"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7"/>
                          <a:srcRect/>
                          <a:stretch>
                            <a:fillRect/>
                          </a:stretch>
                        </pic:blipFill>
                        <pic:spPr bwMode="auto">
                          <a:xfrm>
                            <a:off x="0" y="0"/>
                            <a:ext cx="289560" cy="391795"/>
                          </a:xfrm>
                          <a:prstGeom prst="rect">
                            <a:avLst/>
                          </a:prstGeom>
                          <a:noFill/>
                          <a:ln w="9525">
                            <a:noFill/>
                            <a:miter lim="800000"/>
                            <a:headEnd/>
                            <a:tailEnd/>
                          </a:ln>
                        </pic:spPr>
                      </pic:pic>
                    </a:graphicData>
                  </a:graphic>
                </wp:anchor>
              </w:drawing>
            </w:r>
            <w:r w:rsidRPr="00CF7C2E">
              <w:rPr>
                <w:rFonts w:eastAsia="Times New Roman"/>
                <w:sz w:val="26"/>
              </w:rPr>
              <w:t>UBND TỈNH ĐỒNG NAI</w:t>
            </w:r>
          </w:p>
          <w:p w:rsidR="00E86BF6" w:rsidRPr="00CF7C2E" w:rsidRDefault="00E86BF6" w:rsidP="00BE229A">
            <w:pPr>
              <w:spacing w:after="0" w:line="240" w:lineRule="auto"/>
              <w:ind w:right="45"/>
              <w:jc w:val="center"/>
              <w:rPr>
                <w:rFonts w:eastAsia="Times New Roman"/>
                <w:b/>
                <w:sz w:val="26"/>
              </w:rPr>
            </w:pPr>
            <w:r w:rsidRPr="00CF7C2E">
              <w:rPr>
                <w:rFonts w:eastAsia="Times New Roman"/>
                <w:b/>
                <w:sz w:val="26"/>
              </w:rPr>
              <w:t xml:space="preserve">SỞ XÂY DỰNG </w:t>
            </w:r>
          </w:p>
          <w:p w:rsidR="00E86BF6" w:rsidRPr="00CF7C2E" w:rsidRDefault="00D6506B" w:rsidP="00BE229A">
            <w:pPr>
              <w:spacing w:before="240" w:after="0" w:line="240" w:lineRule="auto"/>
              <w:ind w:right="45"/>
              <w:jc w:val="center"/>
              <w:rPr>
                <w:rFonts w:eastAsia="Times New Roman"/>
                <w:sz w:val="26"/>
                <w:lang w:val="en-GB"/>
              </w:rPr>
            </w:pPr>
            <w:r w:rsidRPr="00D6506B">
              <w:rPr>
                <w:rFonts w:eastAsia="Times New Roman"/>
                <w:b/>
                <w:noProof/>
                <w:sz w:val="26"/>
              </w:rPr>
              <w:pict>
                <v:line id="Straight Connector 12" o:spid="_x0000_s1026" style="position:absolute;left:0;text-align:left;flip:y;z-index:251660288;visibility:visible;mso-position-horizontal-relative:margin" from="65.2pt,3.25pt" to="11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WfJA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">
                  <w10:wrap anchorx="margin"/>
                </v:line>
              </w:pict>
            </w:r>
          </w:p>
          <w:p w:rsidR="00E86BF6" w:rsidRPr="00766858" w:rsidRDefault="00E86BF6" w:rsidP="00BE229A">
            <w:pPr>
              <w:spacing w:before="120" w:after="0" w:line="240" w:lineRule="auto"/>
              <w:ind w:right="-57"/>
              <w:jc w:val="center"/>
              <w:rPr>
                <w:rFonts w:eastAsia="Times New Roman"/>
                <w:sz w:val="17"/>
                <w:szCs w:val="25"/>
                <w:lang w:val="en-GB"/>
              </w:rPr>
            </w:pPr>
          </w:p>
        </w:tc>
        <w:tc>
          <w:tcPr>
            <w:tcW w:w="5670" w:type="dxa"/>
            <w:shd w:val="clear" w:color="auto" w:fill="auto"/>
          </w:tcPr>
          <w:p w:rsidR="00E86BF6" w:rsidRPr="00CF7C2E" w:rsidRDefault="00E86BF6" w:rsidP="00BE229A">
            <w:pPr>
              <w:spacing w:before="40" w:after="0" w:line="240" w:lineRule="auto"/>
              <w:ind w:right="45"/>
              <w:jc w:val="center"/>
              <w:rPr>
                <w:rFonts w:eastAsia="Times New Roman"/>
                <w:b/>
                <w:sz w:val="26"/>
              </w:rPr>
            </w:pPr>
            <w:r w:rsidRPr="00CF7C2E">
              <w:rPr>
                <w:rFonts w:eastAsia="Times New Roman"/>
                <w:b/>
                <w:sz w:val="26"/>
              </w:rPr>
              <w:t>CỘNG HOÀ XÃ HỘI CHỦ NGHĨA VIỆT NAM</w:t>
            </w:r>
          </w:p>
          <w:p w:rsidR="00E86BF6" w:rsidRPr="00CF7C2E" w:rsidRDefault="00E86BF6" w:rsidP="00BE229A">
            <w:pPr>
              <w:spacing w:after="0" w:line="240" w:lineRule="auto"/>
              <w:ind w:right="45"/>
              <w:jc w:val="center"/>
              <w:rPr>
                <w:rFonts w:eastAsia="Times New Roman"/>
                <w:b/>
                <w:sz w:val="26"/>
              </w:rPr>
            </w:pPr>
            <w:r w:rsidRPr="00CF7C2E">
              <w:rPr>
                <w:rFonts w:eastAsia="Times New Roman"/>
                <w:b/>
                <w:sz w:val="26"/>
              </w:rPr>
              <w:t>Độc lập - Tự do - Hạnh phúc</w:t>
            </w:r>
          </w:p>
          <w:p w:rsidR="00E86BF6" w:rsidRPr="00CF7C2E" w:rsidRDefault="00D6506B" w:rsidP="00BE229A">
            <w:pPr>
              <w:spacing w:before="240" w:after="0" w:line="240" w:lineRule="auto"/>
              <w:ind w:right="45"/>
              <w:jc w:val="center"/>
              <w:rPr>
                <w:rFonts w:eastAsia="Times New Roman"/>
                <w:i/>
                <w:sz w:val="26"/>
              </w:rPr>
            </w:pPr>
            <w:r>
              <w:rPr>
                <w:rFonts w:eastAsia="Times New Roman"/>
                <w:i/>
                <w:noProof/>
                <w:sz w:val="26"/>
              </w:rPr>
              <w:pict>
                <v:line id="Straight Connector 11" o:spid="_x0000_s1027" style="position:absolute;left:0;text-align:left;flip:y;z-index:251661312;visibility:visible;mso-position-horizontal-relative:margin" from="60.2pt,3.1pt" to="21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">
                  <w10:wrap anchorx="margin"/>
                </v:line>
              </w:pict>
            </w:r>
            <w:r w:rsidR="00E86BF6" w:rsidRPr="00CF7C2E">
              <w:rPr>
                <w:rFonts w:eastAsia="Times New Roman"/>
                <w:i/>
                <w:sz w:val="26"/>
              </w:rPr>
              <w:t>Đồng Nai, ngày        tháng        năm 2025</w:t>
            </w:r>
          </w:p>
        </w:tc>
      </w:tr>
    </w:tbl>
    <w:p w:rsidR="00F270B3" w:rsidRPr="00CF7C2E" w:rsidRDefault="00F270B3" w:rsidP="003D57A5">
      <w:pPr>
        <w:spacing w:before="120" w:after="0" w:line="240" w:lineRule="auto"/>
        <w:jc w:val="center"/>
        <w:rPr>
          <w:b/>
          <w:sz w:val="28"/>
          <w:szCs w:val="28"/>
        </w:rPr>
      </w:pPr>
      <w:r w:rsidRPr="00CF7C2E">
        <w:rPr>
          <w:b/>
          <w:sz w:val="28"/>
          <w:szCs w:val="28"/>
        </w:rPr>
        <w:t xml:space="preserve">BẢN SO SÁNH, THUYẾT MINH </w:t>
      </w:r>
    </w:p>
    <w:p w:rsidR="00410A0B" w:rsidRPr="00CF7C2E" w:rsidRDefault="00F270B3" w:rsidP="00F270B3">
      <w:pPr>
        <w:spacing w:after="0" w:line="240" w:lineRule="auto"/>
        <w:jc w:val="center"/>
        <w:rPr>
          <w:sz w:val="28"/>
          <w:szCs w:val="28"/>
        </w:rPr>
      </w:pPr>
      <w:r w:rsidRPr="00CF7C2E">
        <w:rPr>
          <w:b/>
          <w:sz w:val="28"/>
          <w:szCs w:val="28"/>
        </w:rPr>
        <w:t xml:space="preserve">Dự thảo Nghị quyết quy định </w:t>
      </w:r>
      <w:r w:rsidRPr="00CF7C2E">
        <w:rPr>
          <w:b/>
          <w:sz w:val="28"/>
          <w:szCs w:val="28"/>
          <w:lang w:val="es-ES_tradnl"/>
        </w:rPr>
        <w:t>chính sách hỗ trợ</w:t>
      </w:r>
      <w:r w:rsidRPr="00CF7C2E">
        <w:rPr>
          <w:b/>
          <w:sz w:val="28"/>
          <w:szCs w:val="28"/>
        </w:rPr>
        <w:t xml:space="preserve"> trợ kinh phí hoạt động </w:t>
      </w:r>
      <w:r w:rsidRPr="00CF7C2E">
        <w:rPr>
          <w:b/>
          <w:bCs/>
          <w:sz w:val="28"/>
          <w:szCs w:val="28"/>
        </w:rPr>
        <w:t>vận tải hành khách công cộng bằng xe buýt và hỗ trợ cho người sử dụng phương tiện vận tải hành khách công cộng bằng xe buýt</w:t>
      </w:r>
      <w:r w:rsidRPr="00CF7C2E">
        <w:rPr>
          <w:b/>
          <w:sz w:val="28"/>
          <w:szCs w:val="28"/>
          <w:lang w:val="vi-VN"/>
        </w:rPr>
        <w:t xml:space="preserve"> </w:t>
      </w:r>
      <w:r w:rsidRPr="00CF7C2E">
        <w:rPr>
          <w:b/>
          <w:sz w:val="28"/>
          <w:szCs w:val="28"/>
        </w:rPr>
        <w:br/>
        <w:t>trên địa bàn tỉnh Đồng Nai</w:t>
      </w:r>
      <w:r w:rsidRPr="00CF7C2E">
        <w:rPr>
          <w:sz w:val="28"/>
          <w:szCs w:val="28"/>
        </w:rPr>
        <w:t xml:space="preserve"> </w:t>
      </w:r>
    </w:p>
    <w:p w:rsidR="00410A0B" w:rsidRPr="00CF7C2E" w:rsidRDefault="00410A0B" w:rsidP="00DC2F18">
      <w:pPr>
        <w:spacing w:before="120" w:after="0" w:line="240" w:lineRule="auto"/>
        <w:rPr>
          <w:sz w:val="26"/>
          <w:szCs w:val="28"/>
        </w:rPr>
      </w:pPr>
    </w:p>
    <w:tbl>
      <w:tblPr>
        <w:tblStyle w:val="TableGrid"/>
        <w:tblW w:w="0" w:type="auto"/>
        <w:tblLook w:val="04A0"/>
      </w:tblPr>
      <w:tblGrid>
        <w:gridCol w:w="4522"/>
        <w:gridCol w:w="4540"/>
      </w:tblGrid>
      <w:tr w:rsidR="00CF7C2E" w:rsidRPr="00CF7C2E" w:rsidTr="00F42ECA">
        <w:tc>
          <w:tcPr>
            <w:tcW w:w="4522" w:type="dxa"/>
          </w:tcPr>
          <w:p w:rsidR="00F270B3" w:rsidRPr="00CF7C2E" w:rsidRDefault="00F270B3" w:rsidP="003D57A5">
            <w:pPr>
              <w:spacing w:before="120" w:after="120"/>
              <w:jc w:val="center"/>
              <w:rPr>
                <w:rFonts w:cs="Times New Roman"/>
                <w:b/>
                <w:bCs/>
                <w:sz w:val="26"/>
                <w:szCs w:val="26"/>
              </w:rPr>
            </w:pPr>
            <w:r w:rsidRPr="00CF7C2E">
              <w:rPr>
                <w:rFonts w:cs="Times New Roman"/>
                <w:b/>
                <w:bCs/>
                <w:sz w:val="26"/>
                <w:szCs w:val="26"/>
              </w:rPr>
              <w:t xml:space="preserve">DỰ THẢO </w:t>
            </w:r>
            <w:r w:rsidR="003D57A5" w:rsidRPr="00CF7C2E">
              <w:rPr>
                <w:rFonts w:cs="Times New Roman"/>
                <w:b/>
                <w:bCs/>
                <w:sz w:val="26"/>
                <w:szCs w:val="26"/>
              </w:rPr>
              <w:t xml:space="preserve">NGHỊ </w:t>
            </w:r>
            <w:r w:rsidRPr="00CF7C2E">
              <w:rPr>
                <w:rFonts w:cs="Times New Roman"/>
                <w:b/>
                <w:bCs/>
                <w:sz w:val="26"/>
                <w:szCs w:val="26"/>
              </w:rPr>
              <w:t xml:space="preserve">QUYẾT </w:t>
            </w:r>
          </w:p>
        </w:tc>
        <w:tc>
          <w:tcPr>
            <w:tcW w:w="4540" w:type="dxa"/>
          </w:tcPr>
          <w:p w:rsidR="00F270B3" w:rsidRPr="00CF7C2E" w:rsidRDefault="00F270B3" w:rsidP="00BE229A">
            <w:pPr>
              <w:spacing w:before="120" w:after="120"/>
              <w:jc w:val="center"/>
              <w:rPr>
                <w:rFonts w:cs="Times New Roman"/>
                <w:b/>
                <w:bCs/>
                <w:sz w:val="26"/>
                <w:szCs w:val="26"/>
              </w:rPr>
            </w:pPr>
            <w:r w:rsidRPr="00CF7C2E">
              <w:rPr>
                <w:rFonts w:cs="Times New Roman"/>
                <w:b/>
                <w:bCs/>
                <w:sz w:val="26"/>
                <w:szCs w:val="26"/>
              </w:rPr>
              <w:t>THUYẾT MINH</w:t>
            </w:r>
          </w:p>
        </w:tc>
      </w:tr>
      <w:tr w:rsidR="00CF7C2E" w:rsidRPr="00CF7C2E" w:rsidTr="00F42ECA">
        <w:tc>
          <w:tcPr>
            <w:tcW w:w="4522" w:type="dxa"/>
          </w:tcPr>
          <w:p w:rsidR="00E71F6F" w:rsidRPr="00CF7C2E" w:rsidRDefault="00E71F6F" w:rsidP="00CF7C2E">
            <w:pPr>
              <w:keepNext/>
              <w:spacing w:before="60" w:line="252" w:lineRule="auto"/>
              <w:ind w:firstLine="29"/>
              <w:jc w:val="both"/>
              <w:outlineLvl w:val="0"/>
              <w:rPr>
                <w:rFonts w:cs="Times New Roman"/>
                <w:b/>
                <w:sz w:val="26"/>
                <w:szCs w:val="26"/>
              </w:rPr>
            </w:pPr>
            <w:r w:rsidRPr="00CF7C2E">
              <w:rPr>
                <w:rFonts w:cs="Times New Roman"/>
                <w:b/>
                <w:sz w:val="26"/>
                <w:szCs w:val="26"/>
              </w:rPr>
              <w:t>Điều 1. Phạm vi điều chỉnh</w:t>
            </w:r>
          </w:p>
          <w:p w:rsidR="00F270B3" w:rsidRPr="00CF7C2E" w:rsidRDefault="00E71F6F" w:rsidP="00CF7C2E">
            <w:pPr>
              <w:spacing w:before="60" w:line="252" w:lineRule="auto"/>
              <w:ind w:firstLine="29"/>
              <w:jc w:val="both"/>
              <w:rPr>
                <w:rFonts w:cs="Times New Roman"/>
                <w:sz w:val="26"/>
                <w:szCs w:val="26"/>
                <w:lang w:val="it-IT"/>
              </w:rPr>
            </w:pPr>
            <w:r w:rsidRPr="00CF7C2E">
              <w:rPr>
                <w:rFonts w:cs="Times New Roman"/>
                <w:sz w:val="26"/>
                <w:szCs w:val="26"/>
                <w:lang w:val="it-IT"/>
              </w:rPr>
              <w:t>Nghị quyết này quy định</w:t>
            </w:r>
            <w:r w:rsidRPr="00CF7C2E">
              <w:rPr>
                <w:rFonts w:cs="Times New Roman"/>
                <w:sz w:val="26"/>
                <w:szCs w:val="26"/>
                <w:shd w:val="clear" w:color="auto" w:fill="FFFFFF"/>
              </w:rPr>
              <w:t xml:space="preserve"> </w:t>
            </w:r>
            <w:r w:rsidRPr="00CF7C2E">
              <w:rPr>
                <w:rFonts w:cs="Times New Roman"/>
                <w:sz w:val="26"/>
                <w:szCs w:val="26"/>
                <w:shd w:val="clear" w:color="auto" w:fill="FFFFFF"/>
                <w:lang w:val="es-ES_tradnl"/>
              </w:rPr>
              <w:t>chính sách hỗ trợ</w:t>
            </w:r>
            <w:r w:rsidRPr="00CF7C2E">
              <w:rPr>
                <w:rFonts w:cs="Times New Roman"/>
                <w:sz w:val="26"/>
                <w:szCs w:val="26"/>
                <w:shd w:val="clear" w:color="auto" w:fill="FFFFFF"/>
              </w:rPr>
              <w:t xml:space="preserve"> kinh phí hoạt động </w:t>
            </w:r>
            <w:r w:rsidRPr="00CF7C2E">
              <w:rPr>
                <w:rFonts w:cs="Times New Roman"/>
                <w:bCs/>
                <w:sz w:val="26"/>
                <w:szCs w:val="26"/>
                <w:shd w:val="clear" w:color="auto" w:fill="FFFFFF"/>
              </w:rPr>
              <w:t>vận tải hành khách công cộng bằng xe buýt</w:t>
            </w:r>
            <w:r w:rsidRPr="00CF7C2E">
              <w:rPr>
                <w:rFonts w:cs="Times New Roman"/>
                <w:sz w:val="26"/>
                <w:szCs w:val="26"/>
                <w:shd w:val="clear" w:color="auto" w:fill="FFFFFF"/>
              </w:rPr>
              <w:t xml:space="preserve">; quy định chính sách </w:t>
            </w:r>
            <w:r w:rsidRPr="00CF7C2E">
              <w:rPr>
                <w:rFonts w:cs="Times New Roman"/>
                <w:bCs/>
                <w:sz w:val="26"/>
                <w:szCs w:val="26"/>
                <w:shd w:val="clear" w:color="auto" w:fill="FFFFFF"/>
              </w:rPr>
              <w:t>hỗ trợ cho người sử dụng phương tiện vận tải hành khách công cộng bằng xe buýt</w:t>
            </w:r>
            <w:r w:rsidRPr="00CF7C2E">
              <w:rPr>
                <w:rFonts w:cs="Times New Roman"/>
                <w:sz w:val="26"/>
                <w:szCs w:val="26"/>
                <w:shd w:val="clear" w:color="auto" w:fill="FFFFFF"/>
                <w:lang w:val="vi-VN"/>
              </w:rPr>
              <w:t xml:space="preserve"> </w:t>
            </w:r>
            <w:r w:rsidRPr="00CF7C2E">
              <w:rPr>
                <w:rFonts w:cs="Times New Roman"/>
                <w:sz w:val="26"/>
                <w:szCs w:val="26"/>
                <w:shd w:val="clear" w:color="auto" w:fill="FFFFFF"/>
              </w:rPr>
              <w:t>trên địa bàn tỉnh Đồng Nai theo quy định tại khoản 4 Điều 57 Luật Đường bộ năm 2024</w:t>
            </w:r>
            <w:r w:rsidRPr="00CF7C2E">
              <w:rPr>
                <w:rFonts w:cs="Times New Roman"/>
                <w:sz w:val="26"/>
                <w:szCs w:val="26"/>
                <w:lang w:val="it-IT"/>
              </w:rPr>
              <w:t xml:space="preserve">. </w:t>
            </w:r>
          </w:p>
        </w:tc>
        <w:tc>
          <w:tcPr>
            <w:tcW w:w="4540" w:type="dxa"/>
          </w:tcPr>
          <w:p w:rsidR="00F270B3" w:rsidRPr="00CF7C2E" w:rsidRDefault="00F42ECA" w:rsidP="00F42ECA">
            <w:pPr>
              <w:spacing w:before="120" w:after="120"/>
              <w:jc w:val="both"/>
              <w:rPr>
                <w:rFonts w:cs="Times New Roman"/>
                <w:sz w:val="26"/>
                <w:szCs w:val="26"/>
                <w:lang w:val="vi-VN"/>
              </w:rPr>
            </w:pPr>
            <w:r w:rsidRPr="00CF7C2E">
              <w:rPr>
                <w:rFonts w:cs="Times New Roman"/>
                <w:sz w:val="26"/>
                <w:szCs w:val="26"/>
                <w:lang w:val="vi-VN"/>
              </w:rPr>
              <w:t xml:space="preserve"> Thực hiện theo </w:t>
            </w:r>
            <w:r w:rsidRPr="00CF7C2E">
              <w:rPr>
                <w:rFonts w:cs="Times New Roman"/>
                <w:sz w:val="26"/>
                <w:szCs w:val="26"/>
                <w:shd w:val="clear" w:color="auto" w:fill="FFFFFF"/>
              </w:rPr>
              <w:t>quy định tại khoản 4 Điều 57 Luật Đường bộ năm 2024</w:t>
            </w:r>
            <w:r w:rsidRPr="00CF7C2E">
              <w:rPr>
                <w:rFonts w:cs="Times New Roman"/>
                <w:sz w:val="26"/>
                <w:szCs w:val="26"/>
                <w:lang w:val="it-IT"/>
              </w:rPr>
              <w:t>.</w:t>
            </w:r>
          </w:p>
        </w:tc>
      </w:tr>
      <w:tr w:rsidR="00CF7C2E" w:rsidRPr="00CF7C2E" w:rsidTr="00F42ECA">
        <w:tc>
          <w:tcPr>
            <w:tcW w:w="4522" w:type="dxa"/>
          </w:tcPr>
          <w:p w:rsidR="0038094F" w:rsidRPr="00CF7C2E" w:rsidRDefault="0038094F" w:rsidP="00CF7C2E">
            <w:pPr>
              <w:spacing w:before="60" w:line="252" w:lineRule="auto"/>
              <w:ind w:firstLine="29"/>
              <w:jc w:val="both"/>
              <w:rPr>
                <w:rFonts w:cs="Times New Roman"/>
                <w:b/>
                <w:sz w:val="26"/>
                <w:szCs w:val="26"/>
                <w:lang w:val="it-IT"/>
              </w:rPr>
            </w:pPr>
            <w:r w:rsidRPr="00CF7C2E">
              <w:rPr>
                <w:rFonts w:cs="Times New Roman"/>
                <w:b/>
                <w:sz w:val="26"/>
                <w:szCs w:val="26"/>
                <w:lang w:val="it-IT"/>
              </w:rPr>
              <w:t xml:space="preserve">Điều 2. Đối tượng áp dụng </w:t>
            </w:r>
          </w:p>
          <w:p w:rsidR="0038094F" w:rsidRPr="00CF7C2E" w:rsidRDefault="0038094F" w:rsidP="00CF7C2E">
            <w:pPr>
              <w:spacing w:before="60" w:line="252" w:lineRule="auto"/>
              <w:ind w:firstLine="29"/>
              <w:jc w:val="both"/>
              <w:rPr>
                <w:rFonts w:cs="Times New Roman"/>
                <w:sz w:val="26"/>
                <w:szCs w:val="26"/>
                <w:shd w:val="clear" w:color="auto" w:fill="FFFFFF"/>
                <w:lang w:val="it-IT"/>
              </w:rPr>
            </w:pPr>
            <w:r w:rsidRPr="00CF7C2E">
              <w:rPr>
                <w:rFonts w:cs="Times New Roman"/>
                <w:sz w:val="26"/>
                <w:szCs w:val="26"/>
                <w:shd w:val="clear" w:color="auto" w:fill="FFFFFF"/>
                <w:lang w:val="it-IT"/>
              </w:rPr>
              <w:t>1. Đối tượng áp dụng chính sách hỗ trợ kinh phí hoạt động vận tải hành khách công cộng bằng xe buýt trên địa bàn tỉnh Đồng Nai: Đơn vị kinh doanh vận tải thực hiện cung cấp dịch vụ vận tải công cộng bằng xe buýt trên địa bàn tỉnh Đồng Nai.</w:t>
            </w:r>
          </w:p>
          <w:p w:rsidR="0038094F" w:rsidRPr="00CF7C2E" w:rsidRDefault="0038094F" w:rsidP="00CF7C2E">
            <w:pPr>
              <w:spacing w:before="60" w:line="252" w:lineRule="auto"/>
              <w:ind w:firstLine="29"/>
              <w:jc w:val="both"/>
              <w:rPr>
                <w:rFonts w:cs="Times New Roman"/>
                <w:sz w:val="26"/>
                <w:szCs w:val="26"/>
                <w:lang w:val="it-IT"/>
              </w:rPr>
            </w:pPr>
            <w:r w:rsidRPr="00CF7C2E">
              <w:rPr>
                <w:rFonts w:cs="Times New Roman"/>
                <w:sz w:val="26"/>
                <w:szCs w:val="26"/>
                <w:shd w:val="clear" w:color="auto" w:fill="FFFFFF"/>
                <w:lang w:val="it-IT"/>
              </w:rPr>
              <w:t xml:space="preserve">2. Đối tượng áp dụng chính sách </w:t>
            </w:r>
            <w:r w:rsidRPr="00CF7C2E">
              <w:rPr>
                <w:rFonts w:cs="Times New Roman"/>
                <w:bCs/>
                <w:sz w:val="26"/>
                <w:szCs w:val="26"/>
                <w:shd w:val="clear" w:color="auto" w:fill="FFFFFF"/>
              </w:rPr>
              <w:t>hỗ trợ cho người sử dụng phương tiện vận tải hành khách công cộng bằng xe buýt</w:t>
            </w:r>
            <w:r w:rsidRPr="00CF7C2E">
              <w:rPr>
                <w:rFonts w:cs="Times New Roman"/>
                <w:sz w:val="26"/>
                <w:szCs w:val="26"/>
                <w:shd w:val="clear" w:color="auto" w:fill="FFFFFF"/>
                <w:lang w:val="it-IT"/>
              </w:rPr>
              <w:t xml:space="preserve"> trên địa bàn tỉnh Đồng Nai, bao gồm:</w:t>
            </w:r>
          </w:p>
          <w:p w:rsidR="0038094F" w:rsidRPr="00CF7C2E" w:rsidRDefault="0038094F" w:rsidP="00CF7C2E">
            <w:pPr>
              <w:spacing w:before="60" w:line="252" w:lineRule="auto"/>
              <w:ind w:firstLine="29"/>
              <w:jc w:val="both"/>
              <w:rPr>
                <w:rFonts w:cs="Times New Roman"/>
                <w:bCs/>
                <w:sz w:val="26"/>
                <w:szCs w:val="26"/>
                <w:lang w:val="sv-SE"/>
              </w:rPr>
            </w:pPr>
            <w:r w:rsidRPr="00CF7C2E">
              <w:rPr>
                <w:rFonts w:cs="Times New Roman"/>
                <w:bCs/>
                <w:sz w:val="26"/>
                <w:szCs w:val="26"/>
                <w:lang w:val="sv-SE"/>
              </w:rPr>
              <w:t xml:space="preserve">a) Người có công với cách mạng theo Pháp lệnh </w:t>
            </w:r>
            <w:r w:rsidRPr="00CF7C2E">
              <w:rPr>
                <w:rFonts w:cs="Times New Roman"/>
                <w:bCs/>
                <w:sz w:val="26"/>
                <w:szCs w:val="26"/>
                <w:lang w:val="it-IT"/>
              </w:rPr>
              <w:t>Ưu đãi người có công với cách mạng năm 2020</w:t>
            </w:r>
            <w:r w:rsidRPr="00CF7C2E">
              <w:rPr>
                <w:rFonts w:cs="Times New Roman"/>
                <w:bCs/>
                <w:sz w:val="26"/>
                <w:szCs w:val="26"/>
                <w:lang w:val="sv-SE"/>
              </w:rPr>
              <w:t>;</w:t>
            </w:r>
          </w:p>
          <w:p w:rsidR="0038094F" w:rsidRPr="00CF7C2E" w:rsidRDefault="0038094F" w:rsidP="00CF7C2E">
            <w:pPr>
              <w:spacing w:before="60" w:line="252" w:lineRule="auto"/>
              <w:ind w:firstLine="29"/>
              <w:jc w:val="both"/>
              <w:rPr>
                <w:rFonts w:cs="Times New Roman"/>
                <w:b/>
                <w:bCs/>
                <w:sz w:val="26"/>
                <w:szCs w:val="26"/>
                <w:lang w:val="sv-SE"/>
              </w:rPr>
            </w:pPr>
            <w:r w:rsidRPr="00CF7C2E">
              <w:rPr>
                <w:rFonts w:cs="Times New Roman"/>
                <w:bCs/>
                <w:sz w:val="26"/>
                <w:szCs w:val="26"/>
                <w:lang w:val="sv-SE"/>
              </w:rPr>
              <w:t xml:space="preserve">b) Người </w:t>
            </w:r>
            <w:r w:rsidRPr="00CF7C2E">
              <w:rPr>
                <w:rFonts w:cs="Times New Roman"/>
                <w:bCs/>
                <w:sz w:val="26"/>
                <w:szCs w:val="26"/>
              </w:rPr>
              <w:t>khuyết tật nặng, người khuyết tật đặc biệt nặng theo Luật Người khuyết tật năm 2010</w:t>
            </w:r>
            <w:r w:rsidRPr="00CF7C2E">
              <w:rPr>
                <w:rFonts w:cs="Times New Roman"/>
                <w:bCs/>
                <w:sz w:val="26"/>
                <w:szCs w:val="26"/>
                <w:lang w:val="sv-SE"/>
              </w:rPr>
              <w:t xml:space="preserve">; </w:t>
            </w:r>
          </w:p>
          <w:p w:rsidR="0038094F" w:rsidRPr="00CF7C2E" w:rsidRDefault="0038094F" w:rsidP="00CF7C2E">
            <w:pPr>
              <w:spacing w:before="60" w:line="252" w:lineRule="auto"/>
              <w:ind w:firstLine="29"/>
              <w:jc w:val="both"/>
              <w:rPr>
                <w:rFonts w:cs="Times New Roman"/>
                <w:bCs/>
                <w:sz w:val="26"/>
                <w:szCs w:val="26"/>
                <w:lang w:val="sv-SE"/>
              </w:rPr>
            </w:pPr>
            <w:r w:rsidRPr="00CF7C2E">
              <w:rPr>
                <w:rFonts w:cs="Times New Roman"/>
                <w:bCs/>
                <w:sz w:val="26"/>
                <w:szCs w:val="26"/>
                <w:lang w:val="sv-SE"/>
              </w:rPr>
              <w:t>c) Người cao tuổi</w:t>
            </w:r>
            <w:r w:rsidRPr="00CF7C2E">
              <w:rPr>
                <w:rFonts w:eastAsia="Times" w:cs="Times New Roman"/>
                <w:i/>
                <w:sz w:val="26"/>
                <w:szCs w:val="26"/>
              </w:rPr>
              <w:t xml:space="preserve"> </w:t>
            </w:r>
            <w:r w:rsidRPr="00CF7C2E">
              <w:rPr>
                <w:rFonts w:eastAsia="Times" w:cs="Times New Roman"/>
                <w:sz w:val="26"/>
                <w:szCs w:val="26"/>
              </w:rPr>
              <w:t xml:space="preserve">theo </w:t>
            </w:r>
            <w:r w:rsidRPr="00CF7C2E">
              <w:rPr>
                <w:rFonts w:cs="Times New Roman"/>
                <w:bCs/>
                <w:sz w:val="26"/>
                <w:szCs w:val="26"/>
              </w:rPr>
              <w:t>Luật Người cao tuổi năm 2009</w:t>
            </w:r>
            <w:r w:rsidRPr="00CF7C2E">
              <w:rPr>
                <w:rFonts w:cs="Times New Roman"/>
                <w:bCs/>
                <w:sz w:val="26"/>
                <w:szCs w:val="26"/>
                <w:lang w:val="sv-SE"/>
              </w:rPr>
              <w:t>;</w:t>
            </w:r>
          </w:p>
          <w:p w:rsidR="0038094F" w:rsidRPr="00CF7C2E" w:rsidRDefault="0038094F" w:rsidP="00CF7C2E">
            <w:pPr>
              <w:spacing w:before="60" w:line="252" w:lineRule="auto"/>
              <w:ind w:firstLine="29"/>
              <w:jc w:val="both"/>
              <w:rPr>
                <w:rFonts w:cs="Times New Roman"/>
                <w:bCs/>
                <w:sz w:val="26"/>
                <w:szCs w:val="26"/>
                <w:lang w:val="sv-SE"/>
              </w:rPr>
            </w:pPr>
            <w:r w:rsidRPr="00CF7C2E">
              <w:rPr>
                <w:rFonts w:cs="Times New Roman"/>
                <w:bCs/>
                <w:sz w:val="26"/>
                <w:szCs w:val="26"/>
                <w:lang w:val="sv-SE"/>
              </w:rPr>
              <w:t>d) Trẻ em dưới 6 tuổi;</w:t>
            </w:r>
          </w:p>
          <w:p w:rsidR="00F270B3" w:rsidRPr="00CF7C2E" w:rsidRDefault="0038094F" w:rsidP="00CF7C2E">
            <w:pPr>
              <w:spacing w:before="60" w:line="252" w:lineRule="auto"/>
              <w:ind w:firstLine="29"/>
              <w:jc w:val="both"/>
              <w:rPr>
                <w:rFonts w:cs="Times New Roman"/>
                <w:sz w:val="26"/>
                <w:szCs w:val="26"/>
              </w:rPr>
            </w:pPr>
            <w:r w:rsidRPr="00CF7C2E">
              <w:rPr>
                <w:rFonts w:cs="Times New Roman"/>
                <w:bCs/>
                <w:sz w:val="26"/>
                <w:szCs w:val="26"/>
                <w:lang w:val="sv-SE"/>
              </w:rPr>
              <w:t>e) Học sinh, sinh viên.</w:t>
            </w:r>
          </w:p>
        </w:tc>
        <w:tc>
          <w:tcPr>
            <w:tcW w:w="4540" w:type="dxa"/>
          </w:tcPr>
          <w:p w:rsidR="0038094F" w:rsidRPr="00D924E2" w:rsidRDefault="0038094F" w:rsidP="0038094F">
            <w:pPr>
              <w:spacing w:before="120" w:after="120"/>
              <w:jc w:val="both"/>
              <w:rPr>
                <w:rFonts w:cs="Times New Roman"/>
                <w:color w:val="FF0000"/>
                <w:sz w:val="26"/>
                <w:szCs w:val="26"/>
                <w:u w:val="single"/>
                <w:shd w:val="clear" w:color="auto" w:fill="FFFFFF"/>
                <w:lang w:val="it-IT"/>
              </w:rPr>
            </w:pPr>
            <w:r w:rsidRPr="00D924E2">
              <w:rPr>
                <w:rFonts w:cs="Times New Roman"/>
                <w:sz w:val="26"/>
                <w:szCs w:val="26"/>
                <w:shd w:val="clear" w:color="auto" w:fill="FFFFFF"/>
                <w:lang w:val="it-IT"/>
              </w:rPr>
              <w:t xml:space="preserve">1. Đơn vị kinh doanh vận tải thực hiện cung cấp dịch vụ vận tải công cộng bằng xe buýt trên địa bàn tỉnh Đồng Nai các </w:t>
            </w:r>
            <w:r w:rsidRPr="006041D8">
              <w:rPr>
                <w:rFonts w:cs="Times New Roman"/>
                <w:sz w:val="26"/>
                <w:szCs w:val="26"/>
                <w:shd w:val="clear" w:color="auto" w:fill="FFFFFF"/>
                <w:lang w:val="it-IT"/>
              </w:rPr>
              <w:t xml:space="preserve">tuyến xe buýt được </w:t>
            </w:r>
            <w:r w:rsidR="006041D8">
              <w:rPr>
                <w:rFonts w:cs="Times New Roman"/>
                <w:sz w:val="26"/>
                <w:szCs w:val="26"/>
                <w:shd w:val="clear" w:color="auto" w:fill="FFFFFF"/>
                <w:lang w:val="it-IT"/>
              </w:rPr>
              <w:t xml:space="preserve">Ủy ban nhân dân </w:t>
            </w:r>
            <w:r w:rsidRPr="006041D8">
              <w:rPr>
                <w:rFonts w:cs="Times New Roman"/>
                <w:sz w:val="26"/>
                <w:szCs w:val="26"/>
                <w:shd w:val="clear" w:color="auto" w:fill="FFFFFF"/>
                <w:lang w:val="it-IT"/>
              </w:rPr>
              <w:t>tỉnh quyết định hỗ trợ kinh phí</w:t>
            </w:r>
            <w:bookmarkStart w:id="0" w:name="_GoBack"/>
            <w:r w:rsidR="00766858">
              <w:rPr>
                <w:rFonts w:cs="Times New Roman"/>
                <w:sz w:val="26"/>
                <w:szCs w:val="26"/>
                <w:shd w:val="clear" w:color="auto" w:fill="FFFFFF"/>
                <w:lang w:val="it-IT"/>
              </w:rPr>
              <w:t xml:space="preserve"> </w:t>
            </w:r>
            <w:r w:rsidR="00766858" w:rsidRPr="00766858">
              <w:rPr>
                <w:rFonts w:cs="Times New Roman"/>
                <w:i/>
                <w:sz w:val="26"/>
                <w:szCs w:val="26"/>
                <w:shd w:val="clear" w:color="auto" w:fill="FFFFFF"/>
                <w:lang w:val="it-IT"/>
              </w:rPr>
              <w:t xml:space="preserve">(thuộc </w:t>
            </w:r>
            <w:r w:rsidR="00766858" w:rsidRPr="00766858">
              <w:rPr>
                <w:rFonts w:cs="Times New Roman"/>
                <w:b/>
                <w:i/>
                <w:sz w:val="26"/>
                <w:szCs w:val="26"/>
                <w:shd w:val="clear" w:color="auto" w:fill="FFFFFF"/>
                <w:lang w:val="it-IT"/>
              </w:rPr>
              <w:t xml:space="preserve">Dịch vụ vận tải công cộng tại các đô thị </w:t>
            </w:r>
            <w:r w:rsidR="00766858" w:rsidRPr="00766858">
              <w:rPr>
                <w:rFonts w:cs="Times New Roman"/>
                <w:i/>
                <w:sz w:val="26"/>
                <w:szCs w:val="26"/>
                <w:shd w:val="clear" w:color="auto" w:fill="FFFFFF"/>
                <w:lang w:val="it-IT"/>
              </w:rPr>
              <w:t xml:space="preserve">tại khoản 2 Mục II Phụ lục II kèm theo  </w:t>
            </w:r>
            <w:r w:rsidR="00766858" w:rsidRPr="00766858">
              <w:rPr>
                <w:rFonts w:cs="Times New Roman"/>
                <w:i/>
                <w:sz w:val="26"/>
                <w:szCs w:val="26"/>
                <w:shd w:val="clear" w:color="auto" w:fill="FFFFFF"/>
              </w:rPr>
              <w:t>Nghị định số 32/</w:t>
            </w:r>
            <w:r w:rsidR="00766858" w:rsidRPr="00766858">
              <w:rPr>
                <w:rFonts w:cs="Times New Roman"/>
                <w:i/>
                <w:sz w:val="26"/>
                <w:szCs w:val="26"/>
                <w:shd w:val="clear" w:color="auto" w:fill="FFFFFF"/>
                <w:lang w:val="it-IT"/>
              </w:rPr>
              <w:t xml:space="preserve">2019/NĐ-CP ngày 10/4/2019 của Chính phủ </w:t>
            </w:r>
            <w:r w:rsidR="00766858" w:rsidRPr="00766858">
              <w:rPr>
                <w:rFonts w:cs="Times New Roman"/>
                <w:i/>
                <w:sz w:val="26"/>
                <w:szCs w:val="26"/>
                <w:shd w:val="clear" w:color="auto" w:fill="FFFFFF"/>
              </w:rPr>
              <w:t>q</w:t>
            </w:r>
            <w:r w:rsidR="00766858" w:rsidRPr="00766858">
              <w:rPr>
                <w:rFonts w:cs="Times New Roman"/>
                <w:i/>
                <w:sz w:val="26"/>
                <w:szCs w:val="26"/>
                <w:shd w:val="clear" w:color="auto" w:fill="FFFFFF"/>
                <w:lang w:val="vi-VN"/>
              </w:rPr>
              <w:t>uy định giao nhiệm vụ, đặt hàng hoặc đấu thầu cung cấp sản phẩm, dịch vụ công sử dụng ngân sách nhà nước từ nguồn kinh phí chi thường xuyên</w:t>
            </w:r>
            <w:r w:rsidR="00766858" w:rsidRPr="00766858">
              <w:rPr>
                <w:rFonts w:cs="Times New Roman"/>
                <w:i/>
                <w:sz w:val="26"/>
                <w:szCs w:val="26"/>
                <w:shd w:val="clear" w:color="auto" w:fill="FFFFFF"/>
              </w:rPr>
              <w:t>)</w:t>
            </w:r>
            <w:r w:rsidR="006041D8" w:rsidRPr="00766858">
              <w:rPr>
                <w:rFonts w:cs="Times New Roman"/>
                <w:i/>
                <w:sz w:val="26"/>
                <w:szCs w:val="26"/>
                <w:shd w:val="clear" w:color="auto" w:fill="FFFFFF"/>
                <w:lang w:val="it-IT"/>
              </w:rPr>
              <w:t>.</w:t>
            </w:r>
          </w:p>
          <w:bookmarkEnd w:id="0"/>
          <w:p w:rsidR="0038094F" w:rsidRPr="00CF7C2E" w:rsidRDefault="0038094F" w:rsidP="0038094F">
            <w:pPr>
              <w:spacing w:before="120" w:after="120"/>
              <w:jc w:val="both"/>
              <w:rPr>
                <w:bCs/>
                <w:sz w:val="26"/>
                <w:szCs w:val="26"/>
                <w:lang w:val="sv-SE"/>
              </w:rPr>
            </w:pPr>
            <w:r w:rsidRPr="00CF7C2E">
              <w:rPr>
                <w:rFonts w:cs="Times New Roman"/>
                <w:sz w:val="26"/>
                <w:szCs w:val="26"/>
                <w:shd w:val="clear" w:color="auto" w:fill="FFFFFF"/>
                <w:lang w:val="it-IT"/>
              </w:rPr>
              <w:t xml:space="preserve">2. Đối tượng áp dụng </w:t>
            </w:r>
            <w:r w:rsidRPr="00CF7C2E">
              <w:rPr>
                <w:bCs/>
                <w:sz w:val="26"/>
                <w:szCs w:val="26"/>
                <w:lang w:val="sv-SE"/>
              </w:rPr>
              <w:t xml:space="preserve">chính sách </w:t>
            </w:r>
            <w:r w:rsidRPr="00CF7C2E">
              <w:rPr>
                <w:bCs/>
                <w:sz w:val="26"/>
                <w:szCs w:val="26"/>
                <w:lang w:val="fr-FR"/>
              </w:rPr>
              <w:t xml:space="preserve">hỗ trợ cho người sử dụng dịch vụ vận tải hành khách công cộng bằng xe buýt nhằm thể chế hóa các quy định của pháp luật tại: </w:t>
            </w:r>
            <w:r w:rsidRPr="00CF7C2E">
              <w:rPr>
                <w:rFonts w:eastAsia="Times"/>
                <w:sz w:val="26"/>
                <w:szCs w:val="26"/>
              </w:rPr>
              <w:t>Luật Người cao tuổi năm 2009, Luật Người khuyết tật năm 2010, Luật Trẻ em năm 2016, Pháp lệnh Ưu đãi người có công với cách mạng 2020 và</w:t>
            </w:r>
            <w:r w:rsidRPr="00CF7C2E">
              <w:rPr>
                <w:rFonts w:eastAsia="Times"/>
                <w:i/>
                <w:iCs/>
                <w:sz w:val="26"/>
                <w:szCs w:val="26"/>
              </w:rPr>
              <w:t xml:space="preserve"> </w:t>
            </w:r>
            <w:r w:rsidRPr="00CF7C2E">
              <w:rPr>
                <w:rFonts w:eastAsia="Times"/>
                <w:iCs/>
                <w:sz w:val="26"/>
                <w:szCs w:val="26"/>
              </w:rPr>
              <w:t>Quyết định số 13/2015/QĐ-TTg ngày 05/5/2015 của Thủ tướng Chính phủ về cơ chế, chính sách khuyến khích phát triển vận tải hành khách công cộng bằng xe buýt</w:t>
            </w:r>
            <w:r w:rsidRPr="00CF7C2E">
              <w:rPr>
                <w:rFonts w:eastAsia="Times"/>
                <w:sz w:val="26"/>
                <w:szCs w:val="26"/>
              </w:rPr>
              <w:t>.</w:t>
            </w:r>
          </w:p>
        </w:tc>
      </w:tr>
      <w:tr w:rsidR="00CF7C2E" w:rsidRPr="00CF7C2E" w:rsidTr="00F42ECA">
        <w:tc>
          <w:tcPr>
            <w:tcW w:w="4522" w:type="dxa"/>
          </w:tcPr>
          <w:p w:rsidR="0038094F" w:rsidRPr="00CF7C2E" w:rsidRDefault="0038094F" w:rsidP="00CF7C2E">
            <w:pPr>
              <w:spacing w:before="60" w:line="252" w:lineRule="auto"/>
              <w:ind w:firstLine="29"/>
              <w:jc w:val="both"/>
              <w:rPr>
                <w:b/>
                <w:bCs/>
                <w:sz w:val="26"/>
                <w:szCs w:val="26"/>
                <w:lang w:val="fr-FR"/>
              </w:rPr>
            </w:pPr>
            <w:r w:rsidRPr="00CF7C2E">
              <w:rPr>
                <w:b/>
                <w:bCs/>
                <w:sz w:val="26"/>
                <w:szCs w:val="26"/>
                <w:lang w:val="fr-FR"/>
              </w:rPr>
              <w:lastRenderedPageBreak/>
              <w:t xml:space="preserve">Điều 3. Chính sách hỗ trợ </w:t>
            </w:r>
            <w:r w:rsidRPr="00CF7C2E">
              <w:rPr>
                <w:b/>
                <w:sz w:val="26"/>
                <w:szCs w:val="26"/>
                <w:shd w:val="clear" w:color="auto" w:fill="FFFFFF"/>
                <w:lang w:val="fr-FR"/>
              </w:rPr>
              <w:t xml:space="preserve">kinh phí hoạt động vận tải hành khách công cộng bằng xe buýt </w:t>
            </w:r>
          </w:p>
          <w:p w:rsidR="0038094F" w:rsidRPr="00CF7C2E" w:rsidRDefault="0038094F" w:rsidP="00CF7C2E">
            <w:pPr>
              <w:spacing w:before="60" w:line="252" w:lineRule="auto"/>
              <w:ind w:firstLine="29"/>
              <w:jc w:val="both"/>
              <w:rPr>
                <w:sz w:val="26"/>
                <w:szCs w:val="26"/>
                <w:lang w:val="fr-FR"/>
              </w:rPr>
            </w:pPr>
            <w:r w:rsidRPr="00CF7C2E">
              <w:rPr>
                <w:bCs/>
                <w:sz w:val="26"/>
                <w:szCs w:val="26"/>
                <w:lang w:val="fr-FR"/>
              </w:rPr>
              <w:t>Ngân sách tỉnh hỗ trợ kinh phí</w:t>
            </w:r>
            <w:r w:rsidRPr="00CF7C2E">
              <w:rPr>
                <w:b/>
                <w:bCs/>
                <w:sz w:val="26"/>
                <w:szCs w:val="26"/>
                <w:lang w:val="it-IT"/>
              </w:rPr>
              <w:t xml:space="preserve"> </w:t>
            </w:r>
            <w:r w:rsidRPr="00CF7C2E">
              <w:rPr>
                <w:bCs/>
                <w:sz w:val="26"/>
                <w:szCs w:val="26"/>
                <w:lang w:val="it-IT"/>
              </w:rPr>
              <w:t xml:space="preserve">đối với </w:t>
            </w:r>
            <w:r w:rsidRPr="00CF7C2E">
              <w:rPr>
                <w:bCs/>
                <w:sz w:val="26"/>
                <w:szCs w:val="26"/>
                <w:shd w:val="clear" w:color="auto" w:fill="FFFFFF"/>
                <w:lang w:val="fr-FR"/>
              </w:rPr>
              <w:t xml:space="preserve">hoạt động vận tải hành khách công cộng bằng xe buýt theo nguyên tắc </w:t>
            </w:r>
            <w:r w:rsidRPr="00CF7C2E">
              <w:rPr>
                <w:sz w:val="26"/>
                <w:szCs w:val="26"/>
                <w:lang w:val="fr-FR"/>
              </w:rPr>
              <w:t>hỗ trợ phần chênh lệch giữa doanh thu và chi phí hoạt động vận tải hành khách công cộng bằng xe buýt, trong đó:</w:t>
            </w:r>
          </w:p>
          <w:p w:rsidR="0038094F" w:rsidRPr="00CF7C2E" w:rsidRDefault="0038094F" w:rsidP="00CF7C2E">
            <w:pPr>
              <w:spacing w:before="60" w:line="252" w:lineRule="auto"/>
              <w:ind w:firstLine="29"/>
              <w:jc w:val="both"/>
              <w:rPr>
                <w:sz w:val="26"/>
                <w:szCs w:val="26"/>
                <w:lang w:val="fr-FR"/>
              </w:rPr>
            </w:pPr>
            <w:r w:rsidRPr="00CF7C2E">
              <w:rPr>
                <w:sz w:val="26"/>
                <w:szCs w:val="26"/>
                <w:lang w:val="fr-FR"/>
              </w:rPr>
              <w:t>1. Doanh thu được xác định trên cơ sở quy định về trợ giá và giá vé các tuyến xe buýt được hỗ trợ kinh phí hoạt động trên địa bàn tỉnh Đồng Nai do Ủy ban nhân dân tỉnh ban hành.</w:t>
            </w:r>
          </w:p>
          <w:p w:rsidR="00F270B3" w:rsidRPr="00CF7C2E" w:rsidRDefault="0038094F" w:rsidP="00CF7C2E">
            <w:pPr>
              <w:spacing w:before="60" w:line="252" w:lineRule="auto"/>
              <w:ind w:firstLine="29"/>
              <w:jc w:val="both"/>
              <w:rPr>
                <w:rFonts w:cs="Times New Roman"/>
                <w:sz w:val="26"/>
                <w:szCs w:val="26"/>
              </w:rPr>
            </w:pPr>
            <w:r w:rsidRPr="00CF7C2E">
              <w:rPr>
                <w:sz w:val="26"/>
                <w:szCs w:val="26"/>
                <w:lang w:val="fr-FR"/>
              </w:rPr>
              <w:t xml:space="preserve">2. Chi phí hoạt động vận tải hành khách công cộng bằng xe buýt được xác định trên cơ sở định mức kinh tế kỹ thuật </w:t>
            </w:r>
            <w:r w:rsidRPr="00CF7C2E">
              <w:rPr>
                <w:bCs/>
                <w:sz w:val="26"/>
                <w:szCs w:val="26"/>
                <w:lang w:val="nl-NL"/>
              </w:rPr>
              <w:t>và đơn giá chi phí vận tải hành khách công cộng bằng xe buýt trên địa bàn tỉnh Đồng Nai do Ủy ban nhân dân tỉnh ban hành.</w:t>
            </w:r>
          </w:p>
        </w:tc>
        <w:tc>
          <w:tcPr>
            <w:tcW w:w="4540" w:type="dxa"/>
          </w:tcPr>
          <w:p w:rsidR="00866DC4" w:rsidRPr="00CF7C2E" w:rsidRDefault="00040A34" w:rsidP="00DD3465">
            <w:pPr>
              <w:spacing w:before="120" w:after="120"/>
              <w:jc w:val="both"/>
              <w:rPr>
                <w:rFonts w:cs="Times New Roman"/>
                <w:sz w:val="26"/>
                <w:szCs w:val="26"/>
                <w:shd w:val="clear" w:color="auto" w:fill="FFFFFF"/>
                <w:lang w:val="it-IT"/>
              </w:rPr>
            </w:pPr>
            <w:r w:rsidRPr="00CF7C2E">
              <w:rPr>
                <w:rFonts w:cs="Times New Roman"/>
                <w:sz w:val="26"/>
                <w:szCs w:val="26"/>
              </w:rPr>
              <w:t>K</w:t>
            </w:r>
            <w:r w:rsidR="00866DC4" w:rsidRPr="00CF7C2E">
              <w:rPr>
                <w:rFonts w:cs="Times New Roman"/>
                <w:sz w:val="26"/>
                <w:szCs w:val="26"/>
              </w:rPr>
              <w:t>hoản 2 Điều 2</w:t>
            </w:r>
            <w:r w:rsidR="00DD3465" w:rsidRPr="00CF7C2E">
              <w:rPr>
                <w:rFonts w:cs="Times New Roman"/>
                <w:sz w:val="26"/>
                <w:szCs w:val="26"/>
              </w:rPr>
              <w:t>6 Nghị định số 32/</w:t>
            </w:r>
            <w:r w:rsidR="00DD3465" w:rsidRPr="00CF7C2E">
              <w:rPr>
                <w:rFonts w:cs="Times New Roman"/>
                <w:sz w:val="26"/>
                <w:szCs w:val="26"/>
                <w:shd w:val="clear" w:color="auto" w:fill="FFFFFF"/>
                <w:lang w:val="it-IT"/>
              </w:rPr>
              <w:t xml:space="preserve">2019/NĐ-CP ngày 10/4/2019 của Chính phủ về </w:t>
            </w:r>
            <w:r w:rsidR="00DD3465" w:rsidRPr="00CF7C2E">
              <w:rPr>
                <w:rFonts w:cs="Times New Roman"/>
                <w:b/>
                <w:sz w:val="26"/>
                <w:szCs w:val="26"/>
                <w:shd w:val="clear" w:color="auto" w:fill="FFFFFF"/>
                <w:lang w:val="it-IT"/>
              </w:rPr>
              <w:t>Trách nhiệm của Ủy ban nhân dân cấp tỉnh</w:t>
            </w:r>
            <w:r w:rsidRPr="00CF7C2E">
              <w:rPr>
                <w:rFonts w:cs="Times New Roman"/>
                <w:sz w:val="26"/>
                <w:szCs w:val="26"/>
                <w:shd w:val="clear" w:color="auto" w:fill="FFFFFF"/>
                <w:lang w:val="vi-VN"/>
              </w:rPr>
              <w:t>,</w:t>
            </w:r>
            <w:r w:rsidRPr="00CF7C2E">
              <w:rPr>
                <w:rFonts w:cs="Times New Roman"/>
                <w:b/>
                <w:sz w:val="26"/>
                <w:szCs w:val="26"/>
                <w:shd w:val="clear" w:color="auto" w:fill="FFFFFF"/>
                <w:lang w:val="vi-VN"/>
              </w:rPr>
              <w:t xml:space="preserve"> </w:t>
            </w:r>
            <w:r w:rsidRPr="00CF7C2E">
              <w:rPr>
                <w:rFonts w:cs="Times New Roman"/>
                <w:sz w:val="26"/>
                <w:szCs w:val="26"/>
                <w:shd w:val="clear" w:color="auto" w:fill="FFFFFF"/>
                <w:lang w:val="vi-VN"/>
              </w:rPr>
              <w:t>tại</w:t>
            </w:r>
            <w:r w:rsidRPr="00CF7C2E">
              <w:rPr>
                <w:rFonts w:cs="Times New Roman"/>
                <w:b/>
                <w:sz w:val="26"/>
                <w:szCs w:val="26"/>
                <w:shd w:val="clear" w:color="auto" w:fill="FFFFFF"/>
                <w:lang w:val="vi-VN"/>
              </w:rPr>
              <w:t xml:space="preserve"> </w:t>
            </w:r>
            <w:r w:rsidR="00DD3465" w:rsidRPr="00CF7C2E">
              <w:rPr>
                <w:rFonts w:cs="Times New Roman"/>
                <w:sz w:val="26"/>
                <w:szCs w:val="26"/>
              </w:rPr>
              <w:t>điểm b, điểm c</w:t>
            </w:r>
            <w:r w:rsidR="00DD3465" w:rsidRPr="00CF7C2E">
              <w:rPr>
                <w:rFonts w:cs="Times New Roman"/>
                <w:sz w:val="26"/>
                <w:szCs w:val="26"/>
                <w:shd w:val="clear" w:color="auto" w:fill="FFFFFF"/>
                <w:lang w:val="it-IT"/>
              </w:rPr>
              <w:t xml:space="preserve"> quy định:</w:t>
            </w:r>
          </w:p>
          <w:p w:rsidR="00DD3465" w:rsidRPr="00CF7C2E" w:rsidRDefault="00DD3465" w:rsidP="00DD3465">
            <w:pPr>
              <w:spacing w:before="120" w:after="120"/>
              <w:jc w:val="both"/>
              <w:rPr>
                <w:rFonts w:eastAsia="MS Mincho"/>
                <w:i/>
                <w:iCs/>
                <w:sz w:val="26"/>
                <w:szCs w:val="26"/>
                <w:lang w:val="nl-NL" w:eastAsia="ja-JP"/>
              </w:rPr>
            </w:pPr>
            <w:r w:rsidRPr="00CF7C2E">
              <w:rPr>
                <w:rFonts w:eastAsia="MS Mincho"/>
                <w:i/>
                <w:iCs/>
                <w:sz w:val="26"/>
                <w:szCs w:val="26"/>
                <w:lang w:val="vi-VN" w:eastAsia="ja-JP"/>
              </w:rPr>
              <w:t>“</w:t>
            </w:r>
            <w:r w:rsidRPr="00CF7C2E">
              <w:rPr>
                <w:rFonts w:eastAsia="MS Mincho"/>
                <w:i/>
                <w:iCs/>
                <w:sz w:val="26"/>
                <w:szCs w:val="26"/>
                <w:lang w:val="nl-NL" w:eastAsia="ja-JP"/>
              </w:rPr>
              <w:t>b) Ban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địa phương;</w:t>
            </w:r>
          </w:p>
          <w:p w:rsidR="00DD3465" w:rsidRDefault="00DD3465" w:rsidP="006041D8">
            <w:pPr>
              <w:spacing w:before="120" w:after="120"/>
              <w:jc w:val="both"/>
              <w:rPr>
                <w:rFonts w:eastAsia="MS Mincho"/>
                <w:iCs/>
                <w:sz w:val="26"/>
                <w:szCs w:val="26"/>
                <w:lang w:val="nl-NL" w:eastAsia="ja-JP"/>
              </w:rPr>
            </w:pPr>
            <w:r w:rsidRPr="00CF7C2E">
              <w:rPr>
                <w:rFonts w:eastAsia="MS Mincho"/>
                <w:i/>
                <w:iCs/>
                <w:sz w:val="26"/>
                <w:szCs w:val="26"/>
                <w:lang w:val="nl-NL" w:eastAsia="ja-JP"/>
              </w:rPr>
              <w:t xml:space="preserve"> “c) Ban hành đơn giá, giá sản phẩm, dịch vụ công; mức trợ giá sản phẩm, dịch vụ công ích, thuộc phạm vi quản lý của địa phương theo quy định của pháp luật về giá và quy định của pháp luật khác có liên quan”</w:t>
            </w:r>
            <w:r w:rsidR="006041D8">
              <w:rPr>
                <w:rFonts w:eastAsia="MS Mincho"/>
                <w:i/>
                <w:iCs/>
                <w:sz w:val="26"/>
                <w:szCs w:val="26"/>
                <w:lang w:val="nl-NL" w:eastAsia="ja-JP"/>
              </w:rPr>
              <w:t>.</w:t>
            </w:r>
          </w:p>
          <w:p w:rsidR="006041D8" w:rsidRDefault="006041D8" w:rsidP="006041D8">
            <w:pPr>
              <w:spacing w:before="120" w:after="120"/>
              <w:jc w:val="both"/>
              <w:rPr>
                <w:rFonts w:eastAsia="MS Mincho"/>
                <w:iCs/>
                <w:sz w:val="26"/>
                <w:szCs w:val="26"/>
                <w:lang w:val="nl-NL" w:eastAsia="ja-JP"/>
              </w:rPr>
            </w:pPr>
            <w:r>
              <w:rPr>
                <w:rFonts w:eastAsia="MS Mincho"/>
                <w:iCs/>
                <w:sz w:val="26"/>
                <w:szCs w:val="26"/>
                <w:lang w:val="nl-NL" w:eastAsia="ja-JP"/>
              </w:rPr>
              <w:t>Tại Số thứ tự 17 Phụ lục số 02 ban hành kèm theo Luật Giá số 16/2023/QH15:</w:t>
            </w:r>
          </w:p>
          <w:p w:rsidR="006041D8" w:rsidRPr="006041D8" w:rsidRDefault="00766858" w:rsidP="00766858">
            <w:pPr>
              <w:spacing w:before="120" w:after="120"/>
              <w:jc w:val="both"/>
              <w:rPr>
                <w:rFonts w:cs="Times New Roman"/>
                <w:sz w:val="26"/>
                <w:szCs w:val="26"/>
                <w:lang w:val="vi-VN"/>
              </w:rPr>
            </w:pPr>
            <w:r>
              <w:rPr>
                <w:rFonts w:eastAsia="MS Mincho"/>
                <w:iCs/>
                <w:sz w:val="26"/>
                <w:szCs w:val="26"/>
                <w:lang w:val="nl-NL" w:eastAsia="ja-JP"/>
              </w:rPr>
              <w:t xml:space="preserve">Tên hàng hóa, dịch vụ: </w:t>
            </w:r>
            <w:r w:rsidR="006041D8" w:rsidRPr="006041D8">
              <w:rPr>
                <w:rFonts w:eastAsia="MS Mincho"/>
                <w:i/>
                <w:iCs/>
                <w:sz w:val="26"/>
                <w:szCs w:val="26"/>
                <w:lang w:val="nl-NL" w:eastAsia="ja-JP"/>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r w:rsidRPr="00766858">
              <w:rPr>
                <w:rFonts w:eastAsia="MS Mincho"/>
                <w:iCs/>
                <w:sz w:val="26"/>
                <w:szCs w:val="26"/>
                <w:lang w:val="nl-NL" w:eastAsia="ja-JP"/>
              </w:rPr>
              <w:t>;</w:t>
            </w:r>
            <w:r>
              <w:rPr>
                <w:rFonts w:eastAsia="MS Mincho"/>
                <w:iCs/>
                <w:sz w:val="26"/>
                <w:szCs w:val="26"/>
                <w:lang w:val="nl-NL" w:eastAsia="ja-JP"/>
              </w:rPr>
              <w:t xml:space="preserve"> Thẩm quyền, hình thức định giá: </w:t>
            </w:r>
            <w:r w:rsidR="006041D8" w:rsidRPr="006041D8">
              <w:rPr>
                <w:rFonts w:eastAsia="MS Mincho"/>
                <w:i/>
                <w:iCs/>
                <w:sz w:val="26"/>
                <w:szCs w:val="26"/>
                <w:lang w:val="nl-NL" w:eastAsia="ja-JP"/>
              </w:rPr>
              <w:t>“Ủy ban nhân dân tỉnh định giá cụ thể”</w:t>
            </w:r>
          </w:p>
        </w:tc>
      </w:tr>
      <w:tr w:rsidR="00CF7C2E" w:rsidRPr="00CF7C2E" w:rsidTr="00F42ECA">
        <w:tc>
          <w:tcPr>
            <w:tcW w:w="4522" w:type="dxa"/>
          </w:tcPr>
          <w:p w:rsidR="00040A34" w:rsidRPr="00CF7C2E" w:rsidRDefault="00040A34" w:rsidP="00CF7C2E">
            <w:pPr>
              <w:spacing w:before="60" w:line="252" w:lineRule="auto"/>
              <w:ind w:firstLine="29"/>
              <w:jc w:val="both"/>
              <w:rPr>
                <w:b/>
                <w:sz w:val="26"/>
                <w:szCs w:val="26"/>
                <w:lang w:val="fr-FR"/>
              </w:rPr>
            </w:pPr>
            <w:r w:rsidRPr="00CF7C2E">
              <w:rPr>
                <w:b/>
                <w:sz w:val="26"/>
                <w:szCs w:val="26"/>
                <w:lang w:val="fr-FR"/>
              </w:rPr>
              <w:t>Điều 4.</w:t>
            </w:r>
            <w:r w:rsidRPr="00CF7C2E">
              <w:rPr>
                <w:sz w:val="26"/>
                <w:szCs w:val="26"/>
                <w:lang w:val="fr-FR"/>
              </w:rPr>
              <w:t xml:space="preserve"> </w:t>
            </w:r>
            <w:r w:rsidRPr="00CF7C2E">
              <w:rPr>
                <w:b/>
                <w:sz w:val="26"/>
                <w:szCs w:val="26"/>
                <w:lang w:val="fr-FR"/>
              </w:rPr>
              <w:t>Chính sách hỗ trợ cho n</w:t>
            </w:r>
            <w:r w:rsidRPr="00CF7C2E">
              <w:rPr>
                <w:b/>
                <w:sz w:val="26"/>
                <w:szCs w:val="26"/>
                <w:shd w:val="clear" w:color="auto" w:fill="FFFFFF"/>
                <w:lang w:val="fr-FR"/>
              </w:rPr>
              <w:t xml:space="preserve">gười sử dụng dịch vụ vận tải hành khách công cộng bằng xe buýt </w:t>
            </w:r>
          </w:p>
          <w:p w:rsidR="0067048A" w:rsidRPr="0067048A" w:rsidRDefault="0067048A" w:rsidP="0067048A">
            <w:pPr>
              <w:spacing w:before="60" w:line="252" w:lineRule="auto"/>
              <w:ind w:firstLine="29"/>
              <w:jc w:val="both"/>
              <w:rPr>
                <w:bCs/>
                <w:sz w:val="26"/>
                <w:szCs w:val="26"/>
                <w:lang w:val="sv-SE"/>
              </w:rPr>
            </w:pPr>
            <w:r w:rsidRPr="0067048A">
              <w:rPr>
                <w:bCs/>
                <w:sz w:val="26"/>
                <w:szCs w:val="26"/>
                <w:lang w:val="fr-FR"/>
              </w:rPr>
              <w:t xml:space="preserve">1. Miễn tiền vé đối với </w:t>
            </w:r>
            <w:r w:rsidRPr="0067048A">
              <w:rPr>
                <w:bCs/>
                <w:sz w:val="26"/>
                <w:szCs w:val="26"/>
                <w:lang w:val="sv-SE"/>
              </w:rPr>
              <w:t>người có công với cách mạng, người khuyết tật nặng và người khuyết tật đặc biệt nặng, người cao tuổi từ đủ 70 tuổi trở lên, trẻ em dưới 6 tuổi.</w:t>
            </w:r>
          </w:p>
          <w:p w:rsidR="00F270B3" w:rsidRPr="00CF7C2E" w:rsidRDefault="0067048A" w:rsidP="0067048A">
            <w:pPr>
              <w:spacing w:before="120" w:after="120"/>
              <w:ind w:firstLine="29"/>
              <w:jc w:val="both"/>
              <w:rPr>
                <w:rFonts w:cs="Times New Roman"/>
                <w:sz w:val="26"/>
                <w:szCs w:val="26"/>
              </w:rPr>
            </w:pPr>
            <w:r w:rsidRPr="0067048A">
              <w:rPr>
                <w:bCs/>
                <w:sz w:val="26"/>
                <w:szCs w:val="26"/>
                <w:lang w:val="sv-SE"/>
              </w:rPr>
              <w:t>2. Giảm giá vé đối với học sinh, sinh viên là công dân Việt Nam.</w:t>
            </w:r>
          </w:p>
        </w:tc>
        <w:tc>
          <w:tcPr>
            <w:tcW w:w="4540" w:type="dxa"/>
          </w:tcPr>
          <w:p w:rsidR="004B14DE" w:rsidRPr="00CF7C2E" w:rsidRDefault="00F42ECA" w:rsidP="004B14DE">
            <w:pPr>
              <w:spacing w:before="60" w:line="252" w:lineRule="auto"/>
              <w:jc w:val="both"/>
              <w:rPr>
                <w:b/>
                <w:sz w:val="26"/>
                <w:szCs w:val="26"/>
                <w:shd w:val="clear" w:color="auto" w:fill="FFFFFF"/>
                <w:lang w:val="vi-VN"/>
              </w:rPr>
            </w:pPr>
            <w:r w:rsidRPr="00CF7C2E">
              <w:rPr>
                <w:rFonts w:cs="Times New Roman"/>
                <w:sz w:val="26"/>
                <w:szCs w:val="26"/>
              </w:rPr>
              <w:t>1</w:t>
            </w:r>
            <w:r w:rsidRPr="00CF7C2E">
              <w:rPr>
                <w:rFonts w:cs="Times New Roman"/>
                <w:sz w:val="26"/>
                <w:szCs w:val="26"/>
                <w:lang w:val="vi-VN"/>
              </w:rPr>
              <w:t xml:space="preserve">. </w:t>
            </w:r>
            <w:r w:rsidR="00766858">
              <w:rPr>
                <w:rFonts w:cs="Times New Roman"/>
                <w:sz w:val="26"/>
                <w:szCs w:val="26"/>
              </w:rPr>
              <w:t>Căn cứ</w:t>
            </w:r>
            <w:r w:rsidR="00040A34" w:rsidRPr="00CF7C2E">
              <w:rPr>
                <w:rFonts w:cs="Times New Roman"/>
                <w:sz w:val="26"/>
                <w:szCs w:val="26"/>
                <w:lang w:val="vi-VN"/>
              </w:rPr>
              <w:t xml:space="preserve"> theo Điều 7 </w:t>
            </w:r>
            <w:r w:rsidR="00040A34" w:rsidRPr="00CF7C2E">
              <w:rPr>
                <w:rFonts w:eastAsia="Times"/>
                <w:iCs/>
                <w:sz w:val="26"/>
                <w:szCs w:val="26"/>
              </w:rPr>
              <w:t>Quyết định số 13/2015/QĐ-TTg ngày 05/5/2015 của Thủ tướng Chính phủ</w:t>
            </w:r>
            <w:r w:rsidR="00040A34" w:rsidRPr="00CF7C2E">
              <w:rPr>
                <w:rFonts w:eastAsia="Times"/>
                <w:iCs/>
                <w:sz w:val="26"/>
                <w:szCs w:val="26"/>
                <w:lang w:val="vi-VN"/>
              </w:rPr>
              <w:t xml:space="preserve"> về </w:t>
            </w:r>
            <w:r w:rsidR="00040A34" w:rsidRPr="0009704C">
              <w:rPr>
                <w:rFonts w:eastAsia="Times"/>
                <w:iCs/>
                <w:sz w:val="26"/>
                <w:szCs w:val="26"/>
                <w:lang w:val="vi-VN"/>
              </w:rPr>
              <w:t xml:space="preserve">Cơ chế, chính sách trợ giá cho người </w:t>
            </w:r>
            <w:r w:rsidR="004B14DE" w:rsidRPr="0009704C">
              <w:rPr>
                <w:sz w:val="26"/>
                <w:szCs w:val="26"/>
                <w:shd w:val="clear" w:color="auto" w:fill="FFFFFF"/>
                <w:lang w:val="fr-FR"/>
              </w:rPr>
              <w:t>sử dụng dịch vụ vận tải hành khách công cộng bằng xe buýt</w:t>
            </w:r>
            <w:r w:rsidR="004B14DE" w:rsidRPr="0009704C">
              <w:rPr>
                <w:sz w:val="26"/>
                <w:szCs w:val="26"/>
                <w:shd w:val="clear" w:color="auto" w:fill="FFFFFF"/>
                <w:lang w:val="vi-VN"/>
              </w:rPr>
              <w:t>:</w:t>
            </w:r>
          </w:p>
          <w:p w:rsidR="004B14DE" w:rsidRPr="00CF7C2E" w:rsidRDefault="004B14DE" w:rsidP="004B14DE">
            <w:pPr>
              <w:spacing w:before="60" w:line="252" w:lineRule="auto"/>
              <w:jc w:val="both"/>
              <w:rPr>
                <w:i/>
                <w:sz w:val="26"/>
                <w:szCs w:val="26"/>
                <w:shd w:val="clear" w:color="auto" w:fill="FFFFFF"/>
                <w:lang w:val="vi-VN"/>
              </w:rPr>
            </w:pPr>
            <w:r w:rsidRPr="00CF7C2E">
              <w:rPr>
                <w:i/>
                <w:sz w:val="26"/>
                <w:szCs w:val="26"/>
                <w:shd w:val="clear" w:color="auto" w:fill="FFFFFF"/>
                <w:lang w:val="vi-VN"/>
              </w:rPr>
              <w:t xml:space="preserve">“Ủy ban nhân dân các tỉnh, thành phố trực thuộc Trung ương căn cứ vào nguồn lực địa phương trợ giá cho người </w:t>
            </w:r>
            <w:r w:rsidRPr="00CF7C2E">
              <w:rPr>
                <w:i/>
                <w:sz w:val="26"/>
                <w:szCs w:val="26"/>
                <w:shd w:val="clear" w:color="auto" w:fill="FFFFFF"/>
                <w:lang w:val="fr-FR"/>
              </w:rPr>
              <w:t>sử dụng dịch vụ vận tải hành khách công cộng bằng xe buýt</w:t>
            </w:r>
            <w:r w:rsidRPr="00CF7C2E">
              <w:rPr>
                <w:i/>
                <w:sz w:val="26"/>
                <w:szCs w:val="26"/>
                <w:shd w:val="clear" w:color="auto" w:fill="FFFFFF"/>
                <w:lang w:val="vi-VN"/>
              </w:rPr>
              <w:t xml:space="preserve"> như sau:</w:t>
            </w:r>
          </w:p>
          <w:p w:rsidR="004B14DE" w:rsidRPr="00CF7C2E" w:rsidRDefault="004B14DE" w:rsidP="004B14DE">
            <w:pPr>
              <w:spacing w:before="60" w:line="252" w:lineRule="auto"/>
              <w:jc w:val="both"/>
              <w:rPr>
                <w:bCs/>
                <w:i/>
                <w:sz w:val="26"/>
                <w:szCs w:val="26"/>
                <w:lang w:val="sv-SE"/>
              </w:rPr>
            </w:pPr>
            <w:r w:rsidRPr="00CF7C2E">
              <w:rPr>
                <w:bCs/>
                <w:i/>
                <w:sz w:val="26"/>
                <w:szCs w:val="26"/>
                <w:lang w:val="fr-FR"/>
              </w:rPr>
              <w:t>1. Miễn tiền vé đối với</w:t>
            </w:r>
            <w:r w:rsidRPr="00CF7C2E">
              <w:rPr>
                <w:bCs/>
                <w:i/>
                <w:sz w:val="26"/>
                <w:szCs w:val="26"/>
                <w:lang w:val="sv-SE"/>
              </w:rPr>
              <w:t xml:space="preserve"> trẻ em dưới 6 tuổi</w:t>
            </w:r>
            <w:r w:rsidRPr="00CF7C2E">
              <w:rPr>
                <w:bCs/>
                <w:i/>
                <w:sz w:val="26"/>
                <w:szCs w:val="26"/>
                <w:lang w:val="vi-VN"/>
              </w:rPr>
              <w:t>,</w:t>
            </w:r>
            <w:r w:rsidRPr="00CF7C2E">
              <w:rPr>
                <w:bCs/>
                <w:i/>
                <w:sz w:val="26"/>
                <w:szCs w:val="26"/>
                <w:lang w:val="sv-SE"/>
              </w:rPr>
              <w:t xml:space="preserve"> người khuyết tật nặng và người </w:t>
            </w:r>
            <w:r w:rsidRPr="00CF7C2E">
              <w:rPr>
                <w:bCs/>
                <w:i/>
                <w:sz w:val="26"/>
                <w:szCs w:val="26"/>
                <w:lang w:val="sv-SE"/>
              </w:rPr>
              <w:lastRenderedPageBreak/>
              <w:t>khuyết tật đặc biệt nặng.</w:t>
            </w:r>
          </w:p>
          <w:p w:rsidR="00F270B3" w:rsidRPr="00CF7C2E" w:rsidRDefault="004B14DE" w:rsidP="004B14DE">
            <w:pPr>
              <w:spacing w:before="120" w:after="120"/>
              <w:jc w:val="both"/>
              <w:rPr>
                <w:bCs/>
                <w:i/>
                <w:sz w:val="26"/>
                <w:szCs w:val="26"/>
                <w:lang w:val="vi-VN"/>
              </w:rPr>
            </w:pPr>
            <w:r w:rsidRPr="00CF7C2E">
              <w:rPr>
                <w:bCs/>
                <w:i/>
                <w:sz w:val="26"/>
                <w:szCs w:val="26"/>
                <w:lang w:val="sv-SE"/>
              </w:rPr>
              <w:t>2. Giảm giá vé đối với người có công với cách mạng</w:t>
            </w:r>
            <w:r w:rsidRPr="00CF7C2E">
              <w:rPr>
                <w:bCs/>
                <w:i/>
                <w:sz w:val="26"/>
                <w:szCs w:val="26"/>
                <w:lang w:val="vi-VN"/>
              </w:rPr>
              <w:t>,</w:t>
            </w:r>
            <w:r w:rsidRPr="00CF7C2E">
              <w:rPr>
                <w:bCs/>
                <w:i/>
                <w:sz w:val="26"/>
                <w:szCs w:val="26"/>
                <w:lang w:val="sv-SE"/>
              </w:rPr>
              <w:t xml:space="preserve"> người cao tuổi, học sinh, sinh viên là công dân Việt Nam</w:t>
            </w:r>
            <w:r w:rsidRPr="00CF7C2E">
              <w:rPr>
                <w:bCs/>
                <w:i/>
                <w:sz w:val="26"/>
                <w:szCs w:val="26"/>
                <w:lang w:val="vi-VN"/>
              </w:rPr>
              <w:t>.”</w:t>
            </w:r>
          </w:p>
          <w:p w:rsidR="0067048A" w:rsidRDefault="004B14DE" w:rsidP="004B14DE">
            <w:pPr>
              <w:spacing w:before="120" w:after="120"/>
              <w:jc w:val="both"/>
              <w:rPr>
                <w:bCs/>
                <w:sz w:val="26"/>
                <w:szCs w:val="26"/>
              </w:rPr>
            </w:pPr>
            <w:r w:rsidRPr="00CF7C2E">
              <w:rPr>
                <w:bCs/>
                <w:sz w:val="26"/>
                <w:szCs w:val="26"/>
                <w:lang w:val="vi-VN"/>
              </w:rPr>
              <w:t>Tuy nhiên</w:t>
            </w:r>
            <w:r w:rsidR="00766858">
              <w:rPr>
                <w:bCs/>
                <w:sz w:val="26"/>
                <w:szCs w:val="26"/>
              </w:rPr>
              <w:t>,</w:t>
            </w:r>
            <w:r w:rsidRPr="00CF7C2E">
              <w:rPr>
                <w:bCs/>
                <w:sz w:val="26"/>
                <w:szCs w:val="26"/>
                <w:lang w:val="vi-VN"/>
              </w:rPr>
              <w:t xml:space="preserve"> dự thảo Nghị quyết bổ sung đối tượng miễn tiền vé đối với</w:t>
            </w:r>
            <w:r w:rsidR="0067048A">
              <w:rPr>
                <w:bCs/>
                <w:sz w:val="26"/>
                <w:szCs w:val="26"/>
              </w:rPr>
              <w:t xml:space="preserve"> các đối tượng:</w:t>
            </w:r>
          </w:p>
          <w:p w:rsidR="004B14DE" w:rsidRDefault="0067048A" w:rsidP="004B14DE">
            <w:pPr>
              <w:spacing w:before="120" w:after="120"/>
              <w:jc w:val="both"/>
              <w:rPr>
                <w:bCs/>
                <w:sz w:val="26"/>
                <w:szCs w:val="26"/>
              </w:rPr>
            </w:pPr>
            <w:r>
              <w:rPr>
                <w:bCs/>
                <w:sz w:val="26"/>
                <w:szCs w:val="26"/>
              </w:rPr>
              <w:t>-</w:t>
            </w:r>
            <w:r w:rsidR="004B14DE" w:rsidRPr="00CF7C2E">
              <w:rPr>
                <w:bCs/>
                <w:sz w:val="26"/>
                <w:szCs w:val="26"/>
                <w:lang w:val="vi-VN"/>
              </w:rPr>
              <w:t xml:space="preserve"> </w:t>
            </w:r>
            <w:r w:rsidR="004B14DE" w:rsidRPr="00766858">
              <w:rPr>
                <w:b/>
                <w:bCs/>
                <w:i/>
                <w:sz w:val="26"/>
                <w:szCs w:val="26"/>
                <w:lang w:val="vi-VN"/>
              </w:rPr>
              <w:t>Người có công với cách mạng</w:t>
            </w:r>
            <w:r w:rsidR="004B14DE" w:rsidRPr="00CF7C2E">
              <w:rPr>
                <w:b/>
                <w:bCs/>
                <w:sz w:val="26"/>
                <w:szCs w:val="26"/>
                <w:lang w:val="vi-VN"/>
              </w:rPr>
              <w:t xml:space="preserve"> </w:t>
            </w:r>
            <w:r w:rsidR="00F42ECA" w:rsidRPr="00CF7C2E">
              <w:rPr>
                <w:bCs/>
                <w:sz w:val="26"/>
                <w:szCs w:val="26"/>
                <w:lang w:val="vi-VN"/>
              </w:rPr>
              <w:t>nhằm thể hiện chính sách ưu đãi của Đảng, Nhà nước đối với những người đã cống hiến, hy sinh cho sự nghiệp cách mạn</w:t>
            </w:r>
            <w:r w:rsidR="00766858">
              <w:rPr>
                <w:bCs/>
                <w:sz w:val="26"/>
                <w:szCs w:val="26"/>
              </w:rPr>
              <w:t>g</w:t>
            </w:r>
            <w:r w:rsidR="00F42ECA" w:rsidRPr="00CF7C2E">
              <w:rPr>
                <w:bCs/>
                <w:sz w:val="26"/>
                <w:szCs w:val="26"/>
                <w:lang w:val="vi-VN"/>
              </w:rPr>
              <w:t xml:space="preserve">, </w:t>
            </w:r>
            <w:r w:rsidR="00766858">
              <w:rPr>
                <w:bCs/>
                <w:sz w:val="26"/>
                <w:szCs w:val="26"/>
              </w:rPr>
              <w:t>phát huy</w:t>
            </w:r>
            <w:r w:rsidR="00F42ECA" w:rsidRPr="00CF7C2E">
              <w:rPr>
                <w:bCs/>
                <w:sz w:val="26"/>
                <w:szCs w:val="26"/>
                <w:lang w:val="vi-VN"/>
              </w:rPr>
              <w:t xml:space="preserve"> truyền thống “uống nước nhớ nguồn” của dân </w:t>
            </w:r>
            <w:r w:rsidR="00CF7C2E" w:rsidRPr="00CF7C2E">
              <w:rPr>
                <w:bCs/>
                <w:sz w:val="26"/>
                <w:szCs w:val="26"/>
                <w:lang w:val="vi-VN"/>
              </w:rPr>
              <w:t>tộc</w:t>
            </w:r>
            <w:r w:rsidR="0009704C">
              <w:rPr>
                <w:bCs/>
                <w:sz w:val="26"/>
                <w:szCs w:val="26"/>
              </w:rPr>
              <w:t>;</w:t>
            </w:r>
            <w:r>
              <w:rPr>
                <w:bCs/>
                <w:sz w:val="26"/>
                <w:szCs w:val="26"/>
              </w:rPr>
              <w:t xml:space="preserve"> mở rộng từ đối tượng </w:t>
            </w:r>
            <w:r w:rsidR="0009704C">
              <w:rPr>
                <w:b/>
                <w:bCs/>
                <w:i/>
                <w:sz w:val="26"/>
                <w:szCs w:val="26"/>
              </w:rPr>
              <w:t>thương binh</w:t>
            </w:r>
            <w:r w:rsidR="0009704C">
              <w:rPr>
                <w:b/>
                <w:bCs/>
                <w:sz w:val="26"/>
                <w:szCs w:val="26"/>
              </w:rPr>
              <w:t xml:space="preserve"> </w:t>
            </w:r>
            <w:r w:rsidR="0009704C">
              <w:rPr>
                <w:bCs/>
                <w:sz w:val="26"/>
                <w:szCs w:val="26"/>
              </w:rPr>
              <w:t xml:space="preserve">hiện đang được thực hiện theo Quyết định số 05/2017/QĐ-UBND ngày </w:t>
            </w:r>
            <w:r w:rsidR="0009704C" w:rsidRPr="0009704C">
              <w:rPr>
                <w:bCs/>
                <w:sz w:val="26"/>
                <w:szCs w:val="26"/>
              </w:rPr>
              <w:t>17</w:t>
            </w:r>
            <w:r w:rsidR="0009704C">
              <w:rPr>
                <w:bCs/>
                <w:sz w:val="26"/>
                <w:szCs w:val="26"/>
              </w:rPr>
              <w:t>/</w:t>
            </w:r>
            <w:r w:rsidR="0009704C" w:rsidRPr="0009704C">
              <w:rPr>
                <w:bCs/>
                <w:sz w:val="26"/>
                <w:szCs w:val="26"/>
              </w:rPr>
              <w:t>02</w:t>
            </w:r>
            <w:r w:rsidR="0009704C">
              <w:rPr>
                <w:bCs/>
                <w:sz w:val="26"/>
                <w:szCs w:val="26"/>
              </w:rPr>
              <w:t>/</w:t>
            </w:r>
            <w:r w:rsidR="0009704C" w:rsidRPr="0009704C">
              <w:rPr>
                <w:bCs/>
                <w:sz w:val="26"/>
                <w:szCs w:val="26"/>
              </w:rPr>
              <w:t>2017</w:t>
            </w:r>
            <w:r w:rsidR="0009704C" w:rsidRPr="0009704C">
              <w:rPr>
                <w:rFonts w:eastAsia="Times New Roman" w:cs="Times New Roman"/>
                <w:bCs/>
                <w:sz w:val="28"/>
                <w:szCs w:val="28"/>
              </w:rPr>
              <w:t xml:space="preserve"> </w:t>
            </w:r>
            <w:r w:rsidR="0009704C">
              <w:rPr>
                <w:rFonts w:eastAsia="Times New Roman" w:cs="Times New Roman"/>
                <w:bCs/>
                <w:sz w:val="28"/>
                <w:szCs w:val="28"/>
              </w:rPr>
              <w:t>của Ủy ban nhân dân tỉnh Q</w:t>
            </w:r>
            <w:r w:rsidR="0009704C" w:rsidRPr="0009704C">
              <w:rPr>
                <w:bCs/>
                <w:sz w:val="26"/>
                <w:szCs w:val="26"/>
              </w:rPr>
              <w:t>uy định về trợ giá và giá vé các tuyến xe buýt có trợ giá từ nguồn ngân sách nhà nước trên địa bàn tỉnh Đồng Nai</w:t>
            </w:r>
            <w:r w:rsidR="00F42ECA" w:rsidRPr="00CF7C2E">
              <w:rPr>
                <w:bCs/>
                <w:sz w:val="26"/>
                <w:szCs w:val="26"/>
                <w:lang w:val="vi-VN"/>
              </w:rPr>
              <w:t>.</w:t>
            </w:r>
          </w:p>
          <w:p w:rsidR="0009704C" w:rsidRPr="0009704C" w:rsidRDefault="0009704C" w:rsidP="004B14DE">
            <w:pPr>
              <w:spacing w:before="120" w:after="120"/>
              <w:jc w:val="both"/>
              <w:rPr>
                <w:bCs/>
                <w:sz w:val="26"/>
                <w:szCs w:val="26"/>
              </w:rPr>
            </w:pPr>
            <w:r>
              <w:rPr>
                <w:bCs/>
                <w:sz w:val="26"/>
                <w:szCs w:val="26"/>
              </w:rPr>
              <w:t xml:space="preserve">- </w:t>
            </w:r>
            <w:r w:rsidRPr="0009704C">
              <w:rPr>
                <w:b/>
                <w:bCs/>
                <w:i/>
                <w:sz w:val="26"/>
                <w:szCs w:val="26"/>
              </w:rPr>
              <w:t>N</w:t>
            </w:r>
            <w:r w:rsidRPr="0009704C">
              <w:rPr>
                <w:b/>
                <w:bCs/>
                <w:i/>
                <w:sz w:val="26"/>
                <w:szCs w:val="26"/>
                <w:lang w:val="sv-SE"/>
              </w:rPr>
              <w:t>gười cao tuổi từ đủ 70 tuổi trở lên</w:t>
            </w:r>
            <w:r>
              <w:rPr>
                <w:b/>
                <w:bCs/>
                <w:i/>
                <w:sz w:val="26"/>
                <w:szCs w:val="26"/>
                <w:lang w:val="sv-SE"/>
              </w:rPr>
              <w:t>:</w:t>
            </w:r>
            <w:r w:rsidRPr="0009704C">
              <w:rPr>
                <w:bCs/>
                <w:sz w:val="26"/>
                <w:szCs w:val="26"/>
              </w:rPr>
              <w:t xml:space="preserve"> Tiếp tục thực hiện chính sách miễn tiền vé </w:t>
            </w:r>
            <w:r>
              <w:rPr>
                <w:bCs/>
                <w:sz w:val="26"/>
                <w:szCs w:val="26"/>
              </w:rPr>
              <w:t xml:space="preserve">hiện đang được áp dụng </w:t>
            </w:r>
            <w:r w:rsidRPr="0009704C">
              <w:rPr>
                <w:bCs/>
                <w:sz w:val="26"/>
                <w:szCs w:val="26"/>
              </w:rPr>
              <w:t>đối với đối tượng</w:t>
            </w:r>
            <w:r>
              <w:rPr>
                <w:bCs/>
                <w:sz w:val="26"/>
                <w:szCs w:val="26"/>
              </w:rPr>
              <w:t xml:space="preserve"> này </w:t>
            </w:r>
            <w:r w:rsidRPr="0009704C">
              <w:rPr>
                <w:bCs/>
                <w:sz w:val="26"/>
                <w:szCs w:val="26"/>
              </w:rPr>
              <w:t>theo Quyết định số 05/2017/QĐ-UBND ngày 17/02/2017 của Ủy ban nhân dân tỉnh</w:t>
            </w:r>
            <w:r>
              <w:rPr>
                <w:bCs/>
                <w:sz w:val="26"/>
                <w:szCs w:val="26"/>
              </w:rPr>
              <w:t>.</w:t>
            </w:r>
          </w:p>
          <w:p w:rsidR="00F42ECA" w:rsidRPr="00CF7C2E" w:rsidRDefault="00F42ECA" w:rsidP="0009704C">
            <w:pPr>
              <w:spacing w:before="120" w:after="120"/>
              <w:jc w:val="both"/>
              <w:rPr>
                <w:rFonts w:cs="Times New Roman"/>
                <w:sz w:val="26"/>
                <w:szCs w:val="26"/>
                <w:lang w:val="vi-VN"/>
              </w:rPr>
            </w:pPr>
            <w:r w:rsidRPr="00CF7C2E">
              <w:rPr>
                <w:rFonts w:cs="Times New Roman"/>
                <w:sz w:val="26"/>
                <w:szCs w:val="26"/>
                <w:lang w:val="vi-VN"/>
              </w:rPr>
              <w:t xml:space="preserve">2. </w:t>
            </w:r>
            <w:r w:rsidR="0009704C">
              <w:rPr>
                <w:rFonts w:cs="Times New Roman"/>
                <w:sz w:val="26"/>
                <w:szCs w:val="26"/>
              </w:rPr>
              <w:t>Mức</w:t>
            </w:r>
            <w:r w:rsidRPr="00CF7C2E">
              <w:rPr>
                <w:rFonts w:cs="Times New Roman"/>
                <w:sz w:val="26"/>
                <w:szCs w:val="26"/>
                <w:lang w:val="vi-VN"/>
              </w:rPr>
              <w:t xml:space="preserve"> giá vé </w:t>
            </w:r>
            <w:r w:rsidR="0009704C" w:rsidRPr="0009704C">
              <w:rPr>
                <w:rFonts w:cs="Times New Roman"/>
                <w:sz w:val="26"/>
                <w:szCs w:val="26"/>
                <w:lang w:val="vi-VN"/>
              </w:rPr>
              <w:t xml:space="preserve">giảm </w:t>
            </w:r>
            <w:r w:rsidRPr="00CF7C2E">
              <w:rPr>
                <w:rFonts w:cs="Times New Roman"/>
                <w:sz w:val="26"/>
                <w:szCs w:val="26"/>
                <w:lang w:val="vi-VN"/>
              </w:rPr>
              <w:t xml:space="preserve">do </w:t>
            </w:r>
            <w:r w:rsidRPr="00CF7C2E">
              <w:rPr>
                <w:rFonts w:cs="Times New Roman"/>
                <w:sz w:val="26"/>
                <w:szCs w:val="26"/>
                <w:shd w:val="clear" w:color="auto" w:fill="FFFFFF"/>
                <w:lang w:val="it-IT"/>
              </w:rPr>
              <w:t>Ủy ban nhân dân tỉnh</w:t>
            </w:r>
            <w:r w:rsidRPr="00CF7C2E">
              <w:rPr>
                <w:rFonts w:cs="Times New Roman"/>
                <w:sz w:val="26"/>
                <w:szCs w:val="26"/>
              </w:rPr>
              <w:t xml:space="preserve"> quy</w:t>
            </w:r>
            <w:r w:rsidRPr="00CF7C2E">
              <w:rPr>
                <w:rFonts w:cs="Times New Roman"/>
                <w:sz w:val="26"/>
                <w:szCs w:val="26"/>
                <w:lang w:val="vi-VN"/>
              </w:rPr>
              <w:t xml:space="preserve"> định </w:t>
            </w:r>
            <w:r w:rsidRPr="00CF7C2E">
              <w:rPr>
                <w:rFonts w:cs="Times New Roman"/>
                <w:sz w:val="26"/>
                <w:szCs w:val="26"/>
              </w:rPr>
              <w:t>nhằm</w:t>
            </w:r>
            <w:r w:rsidRPr="00CF7C2E">
              <w:rPr>
                <w:rFonts w:cs="Times New Roman"/>
                <w:sz w:val="26"/>
                <w:szCs w:val="26"/>
                <w:lang w:val="vi-VN"/>
              </w:rPr>
              <w:t xml:space="preserve"> phù hợp với quy định tại </w:t>
            </w:r>
            <w:r w:rsidRPr="00CF7C2E">
              <w:rPr>
                <w:rFonts w:cs="Times New Roman"/>
                <w:sz w:val="26"/>
                <w:szCs w:val="26"/>
              </w:rPr>
              <w:t>Khoản 2 Điều 26 Nghị định số 32/</w:t>
            </w:r>
            <w:r w:rsidRPr="00CF7C2E">
              <w:rPr>
                <w:rFonts w:cs="Times New Roman"/>
                <w:sz w:val="26"/>
                <w:szCs w:val="26"/>
                <w:shd w:val="clear" w:color="auto" w:fill="FFFFFF"/>
                <w:lang w:val="it-IT"/>
              </w:rPr>
              <w:t>2019/NĐ-CP ngày 10/4/2019 của Chính phủ</w:t>
            </w:r>
            <w:r w:rsidR="006041D8">
              <w:rPr>
                <w:rFonts w:cs="Times New Roman"/>
                <w:sz w:val="26"/>
                <w:szCs w:val="26"/>
                <w:shd w:val="clear" w:color="auto" w:fill="FFFFFF"/>
                <w:lang w:val="it-IT"/>
              </w:rPr>
              <w:t xml:space="preserve"> và </w:t>
            </w:r>
            <w:r w:rsidR="006041D8" w:rsidRPr="006041D8">
              <w:rPr>
                <w:rFonts w:cs="Times New Roman"/>
                <w:iCs/>
                <w:sz w:val="26"/>
                <w:szCs w:val="26"/>
                <w:shd w:val="clear" w:color="auto" w:fill="FFFFFF"/>
                <w:lang w:val="nl-NL"/>
              </w:rPr>
              <w:t>Số thứ tự 17 Phụ lục số 02 ban hành kèm theo Luật Giá số 16/2023/QH15</w:t>
            </w:r>
            <w:r w:rsidRPr="00CF7C2E">
              <w:rPr>
                <w:rFonts w:cs="Times New Roman"/>
                <w:sz w:val="26"/>
                <w:szCs w:val="26"/>
                <w:shd w:val="clear" w:color="auto" w:fill="FFFFFF"/>
                <w:lang w:val="vi-VN"/>
              </w:rPr>
              <w:t>.</w:t>
            </w:r>
          </w:p>
        </w:tc>
      </w:tr>
    </w:tbl>
    <w:tbl>
      <w:tblPr>
        <w:tblW w:w="8892" w:type="dxa"/>
        <w:tblInd w:w="108" w:type="dxa"/>
        <w:tblLook w:val="0000"/>
      </w:tblPr>
      <w:tblGrid>
        <w:gridCol w:w="4287"/>
        <w:gridCol w:w="4605"/>
      </w:tblGrid>
      <w:tr w:rsidR="00CF7C2E" w:rsidRPr="00CF7C2E" w:rsidTr="006914BE">
        <w:trPr>
          <w:trHeight w:val="1823"/>
        </w:trPr>
        <w:tc>
          <w:tcPr>
            <w:tcW w:w="4287" w:type="dxa"/>
          </w:tcPr>
          <w:p w:rsidR="008521FA" w:rsidRPr="00CF7C2E" w:rsidRDefault="008521FA" w:rsidP="00C17DAE">
            <w:pPr>
              <w:spacing w:after="0" w:line="240" w:lineRule="auto"/>
              <w:rPr>
                <w:rFonts w:eastAsia="SimSun" w:cs="Times New Roman"/>
              </w:rPr>
            </w:pPr>
          </w:p>
        </w:tc>
        <w:tc>
          <w:tcPr>
            <w:tcW w:w="4605" w:type="dxa"/>
          </w:tcPr>
          <w:p w:rsidR="008521FA" w:rsidRPr="00CF7C2E" w:rsidRDefault="008521FA" w:rsidP="00E64DD7">
            <w:pPr>
              <w:spacing w:after="0" w:line="240" w:lineRule="auto"/>
              <w:jc w:val="center"/>
              <w:rPr>
                <w:rFonts w:eastAsia="SimSun" w:cs="Times New Roman"/>
              </w:rPr>
            </w:pPr>
          </w:p>
        </w:tc>
      </w:tr>
    </w:tbl>
    <w:p w:rsidR="008521FA" w:rsidRPr="00CF7C2E" w:rsidRDefault="008521FA" w:rsidP="00206C4F">
      <w:pPr>
        <w:spacing w:after="0" w:line="240" w:lineRule="auto"/>
        <w:jc w:val="both"/>
        <w:rPr>
          <w:sz w:val="2"/>
        </w:rPr>
      </w:pPr>
    </w:p>
    <w:sectPr w:rsidR="008521FA" w:rsidRPr="00CF7C2E" w:rsidSect="00766858">
      <w:headerReference w:type="default" r:id="rId8"/>
      <w:pgSz w:w="11907" w:h="16840" w:code="9"/>
      <w:pgMar w:top="993" w:right="1134" w:bottom="709"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D6" w:rsidRDefault="00D83CD6" w:rsidP="00C17DAE">
      <w:pPr>
        <w:spacing w:after="0" w:line="240" w:lineRule="auto"/>
      </w:pPr>
      <w:r>
        <w:separator/>
      </w:r>
    </w:p>
  </w:endnote>
  <w:endnote w:type="continuationSeparator" w:id="1">
    <w:p w:rsidR="00D83CD6" w:rsidRDefault="00D83CD6" w:rsidP="00C17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D6" w:rsidRDefault="00D83CD6" w:rsidP="00C17DAE">
      <w:pPr>
        <w:spacing w:after="0" w:line="240" w:lineRule="auto"/>
      </w:pPr>
      <w:r>
        <w:separator/>
      </w:r>
    </w:p>
  </w:footnote>
  <w:footnote w:type="continuationSeparator" w:id="1">
    <w:p w:rsidR="00D83CD6" w:rsidRDefault="00D83CD6" w:rsidP="00C17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585954"/>
      <w:docPartObj>
        <w:docPartGallery w:val="Page Numbers (Top of Page)"/>
        <w:docPartUnique/>
      </w:docPartObj>
    </w:sdtPr>
    <w:sdtContent>
      <w:p w:rsidR="0009704C" w:rsidRDefault="0009704C">
        <w:pPr>
          <w:pStyle w:val="Header"/>
          <w:jc w:val="center"/>
        </w:pPr>
        <w:fldSimple w:instr=" PAGE   \* MERGEFORMAT ">
          <w:r w:rsidR="0065262E">
            <w:rPr>
              <w:noProof/>
            </w:rPr>
            <w:t>2</w:t>
          </w:r>
        </w:fldSimple>
      </w:p>
    </w:sdtContent>
  </w:sdt>
  <w:p w:rsidR="0009704C" w:rsidRDefault="000970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87A"/>
    <w:multiLevelType w:val="hybridMultilevel"/>
    <w:tmpl w:val="5288C2CA"/>
    <w:lvl w:ilvl="0" w:tplc="6122C984">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nsid w:val="62011687"/>
    <w:multiLevelType w:val="hybridMultilevel"/>
    <w:tmpl w:val="77A0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F2007"/>
    <w:multiLevelType w:val="hybridMultilevel"/>
    <w:tmpl w:val="A620CC4E"/>
    <w:lvl w:ilvl="0" w:tplc="8B9C5D2C">
      <w:numFmt w:val="bullet"/>
      <w:lvlText w:val="-"/>
      <w:lvlJc w:val="left"/>
      <w:pPr>
        <w:ind w:left="482" w:hanging="209"/>
      </w:pPr>
      <w:rPr>
        <w:rFonts w:ascii="Times New Roman" w:eastAsia="Times New Roman" w:hAnsi="Times New Roman" w:cs="Times New Roman" w:hint="default"/>
        <w:w w:val="100"/>
        <w:sz w:val="28"/>
        <w:szCs w:val="28"/>
        <w:lang w:eastAsia="en-US" w:bidi="ar-SA"/>
      </w:rPr>
    </w:lvl>
    <w:lvl w:ilvl="1" w:tplc="F58224D4">
      <w:numFmt w:val="bullet"/>
      <w:lvlText w:val="•"/>
      <w:lvlJc w:val="left"/>
      <w:pPr>
        <w:ind w:left="1418" w:hanging="209"/>
      </w:pPr>
      <w:rPr>
        <w:rFonts w:hint="default"/>
        <w:lang w:eastAsia="en-US" w:bidi="ar-SA"/>
      </w:rPr>
    </w:lvl>
    <w:lvl w:ilvl="2" w:tplc="4192FA6A">
      <w:numFmt w:val="bullet"/>
      <w:lvlText w:val="•"/>
      <w:lvlJc w:val="left"/>
      <w:pPr>
        <w:ind w:left="2357" w:hanging="209"/>
      </w:pPr>
      <w:rPr>
        <w:rFonts w:hint="default"/>
        <w:lang w:eastAsia="en-US" w:bidi="ar-SA"/>
      </w:rPr>
    </w:lvl>
    <w:lvl w:ilvl="3" w:tplc="3B7C6774">
      <w:numFmt w:val="bullet"/>
      <w:lvlText w:val="•"/>
      <w:lvlJc w:val="left"/>
      <w:pPr>
        <w:ind w:left="3295" w:hanging="209"/>
      </w:pPr>
      <w:rPr>
        <w:rFonts w:hint="default"/>
        <w:lang w:eastAsia="en-US" w:bidi="ar-SA"/>
      </w:rPr>
    </w:lvl>
    <w:lvl w:ilvl="4" w:tplc="6A12B790">
      <w:numFmt w:val="bullet"/>
      <w:lvlText w:val="•"/>
      <w:lvlJc w:val="left"/>
      <w:pPr>
        <w:ind w:left="4234" w:hanging="209"/>
      </w:pPr>
      <w:rPr>
        <w:rFonts w:hint="default"/>
        <w:lang w:eastAsia="en-US" w:bidi="ar-SA"/>
      </w:rPr>
    </w:lvl>
    <w:lvl w:ilvl="5" w:tplc="C85E4246">
      <w:numFmt w:val="bullet"/>
      <w:lvlText w:val="•"/>
      <w:lvlJc w:val="left"/>
      <w:pPr>
        <w:ind w:left="5173" w:hanging="209"/>
      </w:pPr>
      <w:rPr>
        <w:rFonts w:hint="default"/>
        <w:lang w:eastAsia="en-US" w:bidi="ar-SA"/>
      </w:rPr>
    </w:lvl>
    <w:lvl w:ilvl="6" w:tplc="EEAAB642">
      <w:numFmt w:val="bullet"/>
      <w:lvlText w:val="•"/>
      <w:lvlJc w:val="left"/>
      <w:pPr>
        <w:ind w:left="6111" w:hanging="209"/>
      </w:pPr>
      <w:rPr>
        <w:rFonts w:hint="default"/>
        <w:lang w:eastAsia="en-US" w:bidi="ar-SA"/>
      </w:rPr>
    </w:lvl>
    <w:lvl w:ilvl="7" w:tplc="B4164624">
      <w:numFmt w:val="bullet"/>
      <w:lvlText w:val="•"/>
      <w:lvlJc w:val="left"/>
      <w:pPr>
        <w:ind w:left="7050" w:hanging="209"/>
      </w:pPr>
      <w:rPr>
        <w:rFonts w:hint="default"/>
        <w:lang w:eastAsia="en-US" w:bidi="ar-SA"/>
      </w:rPr>
    </w:lvl>
    <w:lvl w:ilvl="8" w:tplc="676C2ECC">
      <w:numFmt w:val="bullet"/>
      <w:lvlText w:val="•"/>
      <w:lvlJc w:val="left"/>
      <w:pPr>
        <w:ind w:left="7989" w:hanging="209"/>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91FB1"/>
    <w:rsid w:val="00014358"/>
    <w:rsid w:val="00030A67"/>
    <w:rsid w:val="000318F5"/>
    <w:rsid w:val="00034C81"/>
    <w:rsid w:val="00040A34"/>
    <w:rsid w:val="00044394"/>
    <w:rsid w:val="000458FE"/>
    <w:rsid w:val="00061115"/>
    <w:rsid w:val="00081F08"/>
    <w:rsid w:val="0009147B"/>
    <w:rsid w:val="0009704C"/>
    <w:rsid w:val="000A146A"/>
    <w:rsid w:val="000A6AF7"/>
    <w:rsid w:val="000A7756"/>
    <w:rsid w:val="000B15BA"/>
    <w:rsid w:val="000C24FB"/>
    <w:rsid w:val="000E53DC"/>
    <w:rsid w:val="000E6744"/>
    <w:rsid w:val="000E7B97"/>
    <w:rsid w:val="0010120C"/>
    <w:rsid w:val="001101F6"/>
    <w:rsid w:val="00112390"/>
    <w:rsid w:val="001142D7"/>
    <w:rsid w:val="00130D27"/>
    <w:rsid w:val="001419EF"/>
    <w:rsid w:val="00145CA2"/>
    <w:rsid w:val="00151193"/>
    <w:rsid w:val="001523F0"/>
    <w:rsid w:val="00152637"/>
    <w:rsid w:val="00160308"/>
    <w:rsid w:val="00180DA3"/>
    <w:rsid w:val="00195C68"/>
    <w:rsid w:val="0019735C"/>
    <w:rsid w:val="001A0112"/>
    <w:rsid w:val="001B144C"/>
    <w:rsid w:val="001C484A"/>
    <w:rsid w:val="001D5A8C"/>
    <w:rsid w:val="001D7310"/>
    <w:rsid w:val="001E2116"/>
    <w:rsid w:val="001E7A0E"/>
    <w:rsid w:val="001F5347"/>
    <w:rsid w:val="00201D7E"/>
    <w:rsid w:val="00203E29"/>
    <w:rsid w:val="00206C4F"/>
    <w:rsid w:val="002338B9"/>
    <w:rsid w:val="00234FE5"/>
    <w:rsid w:val="002426C1"/>
    <w:rsid w:val="002426E9"/>
    <w:rsid w:val="00244AF9"/>
    <w:rsid w:val="002504A3"/>
    <w:rsid w:val="00255C7C"/>
    <w:rsid w:val="00257F8A"/>
    <w:rsid w:val="002605B4"/>
    <w:rsid w:val="00271268"/>
    <w:rsid w:val="00274651"/>
    <w:rsid w:val="00280A52"/>
    <w:rsid w:val="00291FB1"/>
    <w:rsid w:val="00293608"/>
    <w:rsid w:val="00294B42"/>
    <w:rsid w:val="00294EEC"/>
    <w:rsid w:val="002A1DB9"/>
    <w:rsid w:val="002A1DD1"/>
    <w:rsid w:val="002C22EB"/>
    <w:rsid w:val="002D1325"/>
    <w:rsid w:val="002D2799"/>
    <w:rsid w:val="002E0877"/>
    <w:rsid w:val="002F016C"/>
    <w:rsid w:val="002F10D0"/>
    <w:rsid w:val="002F3418"/>
    <w:rsid w:val="00301737"/>
    <w:rsid w:val="00314916"/>
    <w:rsid w:val="00315CAD"/>
    <w:rsid w:val="0031792C"/>
    <w:rsid w:val="00321254"/>
    <w:rsid w:val="00336501"/>
    <w:rsid w:val="003424FD"/>
    <w:rsid w:val="00352E60"/>
    <w:rsid w:val="00356946"/>
    <w:rsid w:val="00363944"/>
    <w:rsid w:val="0036509E"/>
    <w:rsid w:val="0038094F"/>
    <w:rsid w:val="00392CE6"/>
    <w:rsid w:val="003A10C5"/>
    <w:rsid w:val="003A6BCF"/>
    <w:rsid w:val="003B20E7"/>
    <w:rsid w:val="003C5D8C"/>
    <w:rsid w:val="003C7A19"/>
    <w:rsid w:val="003D57A5"/>
    <w:rsid w:val="003D5E36"/>
    <w:rsid w:val="003F0354"/>
    <w:rsid w:val="003F3CBC"/>
    <w:rsid w:val="004105DA"/>
    <w:rsid w:val="00410A0B"/>
    <w:rsid w:val="00416AC9"/>
    <w:rsid w:val="004262A8"/>
    <w:rsid w:val="00431A07"/>
    <w:rsid w:val="00435C1E"/>
    <w:rsid w:val="0043606F"/>
    <w:rsid w:val="00436CA1"/>
    <w:rsid w:val="00452A90"/>
    <w:rsid w:val="00457674"/>
    <w:rsid w:val="004620C9"/>
    <w:rsid w:val="004756AF"/>
    <w:rsid w:val="00483969"/>
    <w:rsid w:val="004A32B4"/>
    <w:rsid w:val="004B14DE"/>
    <w:rsid w:val="004B5CFA"/>
    <w:rsid w:val="004C3BB8"/>
    <w:rsid w:val="004E5643"/>
    <w:rsid w:val="005039E8"/>
    <w:rsid w:val="00507B62"/>
    <w:rsid w:val="00517DC3"/>
    <w:rsid w:val="00530D20"/>
    <w:rsid w:val="00543D35"/>
    <w:rsid w:val="005510EA"/>
    <w:rsid w:val="00561669"/>
    <w:rsid w:val="005633E3"/>
    <w:rsid w:val="00565F11"/>
    <w:rsid w:val="00567782"/>
    <w:rsid w:val="00572BFB"/>
    <w:rsid w:val="005E0849"/>
    <w:rsid w:val="005F1E7E"/>
    <w:rsid w:val="00601166"/>
    <w:rsid w:val="006028F7"/>
    <w:rsid w:val="006041D8"/>
    <w:rsid w:val="00606A1B"/>
    <w:rsid w:val="006205CA"/>
    <w:rsid w:val="00644A5A"/>
    <w:rsid w:val="00646752"/>
    <w:rsid w:val="006510FF"/>
    <w:rsid w:val="0065262E"/>
    <w:rsid w:val="0066430C"/>
    <w:rsid w:val="0067048A"/>
    <w:rsid w:val="00675402"/>
    <w:rsid w:val="00675C20"/>
    <w:rsid w:val="006865BF"/>
    <w:rsid w:val="006914BE"/>
    <w:rsid w:val="00697A02"/>
    <w:rsid w:val="006A54AC"/>
    <w:rsid w:val="006B358A"/>
    <w:rsid w:val="006C4604"/>
    <w:rsid w:val="006D5F47"/>
    <w:rsid w:val="006E354D"/>
    <w:rsid w:val="00700319"/>
    <w:rsid w:val="00714643"/>
    <w:rsid w:val="00720286"/>
    <w:rsid w:val="00722470"/>
    <w:rsid w:val="007235BC"/>
    <w:rsid w:val="007532A7"/>
    <w:rsid w:val="00761A72"/>
    <w:rsid w:val="00766858"/>
    <w:rsid w:val="00771D85"/>
    <w:rsid w:val="0077452E"/>
    <w:rsid w:val="00777A42"/>
    <w:rsid w:val="007A09F5"/>
    <w:rsid w:val="007A2C5C"/>
    <w:rsid w:val="007C1C01"/>
    <w:rsid w:val="007D3BD3"/>
    <w:rsid w:val="00813E48"/>
    <w:rsid w:val="00822050"/>
    <w:rsid w:val="00827960"/>
    <w:rsid w:val="00831D59"/>
    <w:rsid w:val="00834FCA"/>
    <w:rsid w:val="00840111"/>
    <w:rsid w:val="008414D4"/>
    <w:rsid w:val="008521FA"/>
    <w:rsid w:val="00866DC4"/>
    <w:rsid w:val="00873E0F"/>
    <w:rsid w:val="0087629B"/>
    <w:rsid w:val="00883CA7"/>
    <w:rsid w:val="008A0D6E"/>
    <w:rsid w:val="008B1597"/>
    <w:rsid w:val="008B73DC"/>
    <w:rsid w:val="008D0F30"/>
    <w:rsid w:val="008D1431"/>
    <w:rsid w:val="008E0C91"/>
    <w:rsid w:val="008E4058"/>
    <w:rsid w:val="008F2085"/>
    <w:rsid w:val="008F2AA6"/>
    <w:rsid w:val="008F435C"/>
    <w:rsid w:val="0090414D"/>
    <w:rsid w:val="009071E9"/>
    <w:rsid w:val="00915B0D"/>
    <w:rsid w:val="0092156D"/>
    <w:rsid w:val="00922CD4"/>
    <w:rsid w:val="00924948"/>
    <w:rsid w:val="00943EB7"/>
    <w:rsid w:val="00946667"/>
    <w:rsid w:val="0095254A"/>
    <w:rsid w:val="00970211"/>
    <w:rsid w:val="0097051D"/>
    <w:rsid w:val="00984364"/>
    <w:rsid w:val="0099630A"/>
    <w:rsid w:val="009A1A76"/>
    <w:rsid w:val="009A273D"/>
    <w:rsid w:val="009A43FB"/>
    <w:rsid w:val="009B1AE2"/>
    <w:rsid w:val="009B51C7"/>
    <w:rsid w:val="009C190D"/>
    <w:rsid w:val="009D75DF"/>
    <w:rsid w:val="009F4566"/>
    <w:rsid w:val="009F46DD"/>
    <w:rsid w:val="009F61B6"/>
    <w:rsid w:val="00A00F76"/>
    <w:rsid w:val="00A232D6"/>
    <w:rsid w:val="00A47332"/>
    <w:rsid w:val="00A62E53"/>
    <w:rsid w:val="00A64740"/>
    <w:rsid w:val="00A8244A"/>
    <w:rsid w:val="00AB084F"/>
    <w:rsid w:val="00AD17C2"/>
    <w:rsid w:val="00AE50A9"/>
    <w:rsid w:val="00AF593D"/>
    <w:rsid w:val="00B15581"/>
    <w:rsid w:val="00B204E5"/>
    <w:rsid w:val="00B36EE3"/>
    <w:rsid w:val="00B36FB7"/>
    <w:rsid w:val="00B44616"/>
    <w:rsid w:val="00B76146"/>
    <w:rsid w:val="00B8381C"/>
    <w:rsid w:val="00B86FFA"/>
    <w:rsid w:val="00B87F1F"/>
    <w:rsid w:val="00B9009A"/>
    <w:rsid w:val="00B91454"/>
    <w:rsid w:val="00B930A4"/>
    <w:rsid w:val="00BA6717"/>
    <w:rsid w:val="00BB28E7"/>
    <w:rsid w:val="00BE229A"/>
    <w:rsid w:val="00BE5A21"/>
    <w:rsid w:val="00BE7549"/>
    <w:rsid w:val="00BF1677"/>
    <w:rsid w:val="00C064B9"/>
    <w:rsid w:val="00C07DF8"/>
    <w:rsid w:val="00C14CF5"/>
    <w:rsid w:val="00C16310"/>
    <w:rsid w:val="00C17DAE"/>
    <w:rsid w:val="00C30490"/>
    <w:rsid w:val="00C34280"/>
    <w:rsid w:val="00C34734"/>
    <w:rsid w:val="00C61B22"/>
    <w:rsid w:val="00C844CF"/>
    <w:rsid w:val="00C86A2B"/>
    <w:rsid w:val="00CE57E0"/>
    <w:rsid w:val="00CE5FFA"/>
    <w:rsid w:val="00CF7C2E"/>
    <w:rsid w:val="00D034CE"/>
    <w:rsid w:val="00D039F3"/>
    <w:rsid w:val="00D0691D"/>
    <w:rsid w:val="00D17A8C"/>
    <w:rsid w:val="00D23BD6"/>
    <w:rsid w:val="00D263C7"/>
    <w:rsid w:val="00D53903"/>
    <w:rsid w:val="00D6506B"/>
    <w:rsid w:val="00D73D96"/>
    <w:rsid w:val="00D83CD6"/>
    <w:rsid w:val="00D924E2"/>
    <w:rsid w:val="00DA3B94"/>
    <w:rsid w:val="00DA4EAB"/>
    <w:rsid w:val="00DB4F28"/>
    <w:rsid w:val="00DB7F00"/>
    <w:rsid w:val="00DC2F18"/>
    <w:rsid w:val="00DC3D5E"/>
    <w:rsid w:val="00DD3465"/>
    <w:rsid w:val="00DD3748"/>
    <w:rsid w:val="00DE4FB0"/>
    <w:rsid w:val="00DF6433"/>
    <w:rsid w:val="00E11B24"/>
    <w:rsid w:val="00E17AF8"/>
    <w:rsid w:val="00E20BF2"/>
    <w:rsid w:val="00E572F6"/>
    <w:rsid w:val="00E62696"/>
    <w:rsid w:val="00E64DD7"/>
    <w:rsid w:val="00E662B2"/>
    <w:rsid w:val="00E71F6F"/>
    <w:rsid w:val="00E86BF6"/>
    <w:rsid w:val="00E94032"/>
    <w:rsid w:val="00EC1561"/>
    <w:rsid w:val="00EE6D4C"/>
    <w:rsid w:val="00EE7DC2"/>
    <w:rsid w:val="00EF077D"/>
    <w:rsid w:val="00EF2581"/>
    <w:rsid w:val="00EF3A11"/>
    <w:rsid w:val="00F12784"/>
    <w:rsid w:val="00F13A79"/>
    <w:rsid w:val="00F13EE3"/>
    <w:rsid w:val="00F222F3"/>
    <w:rsid w:val="00F270B3"/>
    <w:rsid w:val="00F300CE"/>
    <w:rsid w:val="00F4116B"/>
    <w:rsid w:val="00F42ECA"/>
    <w:rsid w:val="00F631EE"/>
    <w:rsid w:val="00F66BB0"/>
    <w:rsid w:val="00F67239"/>
    <w:rsid w:val="00F75D9C"/>
    <w:rsid w:val="00F81CDA"/>
    <w:rsid w:val="00F82618"/>
    <w:rsid w:val="00F84EE6"/>
    <w:rsid w:val="00F85E9F"/>
    <w:rsid w:val="00F923E4"/>
    <w:rsid w:val="00FC05FF"/>
    <w:rsid w:val="00FC0BFB"/>
    <w:rsid w:val="00FE477F"/>
    <w:rsid w:val="00FF1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E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EE3"/>
    <w:pPr>
      <w:ind w:left="720"/>
      <w:contextualSpacing/>
    </w:pPr>
  </w:style>
  <w:style w:type="table" w:styleId="TableGrid">
    <w:name w:val="Table Grid"/>
    <w:basedOn w:val="TableNormal"/>
    <w:rsid w:val="00B3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7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AE"/>
  </w:style>
  <w:style w:type="paragraph" w:styleId="Footer">
    <w:name w:val="footer"/>
    <w:basedOn w:val="Normal"/>
    <w:link w:val="FooterChar"/>
    <w:uiPriority w:val="99"/>
    <w:unhideWhenUsed/>
    <w:rsid w:val="00C17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AE"/>
  </w:style>
  <w:style w:type="character" w:styleId="Hyperlink">
    <w:name w:val="Hyperlink"/>
    <w:uiPriority w:val="99"/>
    <w:rsid w:val="00CE57E0"/>
    <w:rPr>
      <w:rFonts w:cs="Times New Roman"/>
      <w:color w:val="0000FF"/>
      <w:u w:val="single"/>
    </w:rPr>
  </w:style>
  <w:style w:type="paragraph" w:customStyle="1" w:styleId="Default">
    <w:name w:val="Default"/>
    <w:rsid w:val="00244AF9"/>
    <w:pPr>
      <w:autoSpaceDE w:val="0"/>
      <w:autoSpaceDN w:val="0"/>
      <w:adjustRightInd w:val="0"/>
      <w:spacing w:after="0" w:line="240" w:lineRule="auto"/>
    </w:pPr>
    <w:rPr>
      <w:rFonts w:cs="Times New Roman"/>
      <w:color w:val="000000"/>
      <w:szCs w:val="24"/>
    </w:rPr>
  </w:style>
  <w:style w:type="character" w:customStyle="1" w:styleId="Vnbnnidung2">
    <w:name w:val="Văn bản nội dung (2)_"/>
    <w:link w:val="Vnbnnidung20"/>
    <w:locked/>
    <w:rsid w:val="00F270B3"/>
    <w:rPr>
      <w:szCs w:val="26"/>
      <w:shd w:val="clear" w:color="auto" w:fill="FFFFFF"/>
    </w:rPr>
  </w:style>
  <w:style w:type="paragraph" w:customStyle="1" w:styleId="Vnbnnidung20">
    <w:name w:val="Văn bản nội dung (2)"/>
    <w:basedOn w:val="Normal"/>
    <w:link w:val="Vnbnnidung2"/>
    <w:rsid w:val="00F270B3"/>
    <w:pPr>
      <w:widowControl w:val="0"/>
      <w:shd w:val="clear" w:color="auto" w:fill="FFFFFF"/>
      <w:spacing w:before="480" w:after="480" w:line="0" w:lineRule="atLeast"/>
    </w:pPr>
    <w:rPr>
      <w:szCs w:val="26"/>
    </w:rPr>
  </w:style>
</w:styles>
</file>

<file path=word/webSettings.xml><?xml version="1.0" encoding="utf-8"?>
<w:webSettings xmlns:r="http://schemas.openxmlformats.org/officeDocument/2006/relationships" xmlns:w="http://schemas.openxmlformats.org/wordprocessingml/2006/main">
  <w:divs>
    <w:div w:id="64303601">
      <w:bodyDiv w:val="1"/>
      <w:marLeft w:val="0"/>
      <w:marRight w:val="0"/>
      <w:marTop w:val="0"/>
      <w:marBottom w:val="0"/>
      <w:divBdr>
        <w:top w:val="none" w:sz="0" w:space="0" w:color="auto"/>
        <w:left w:val="none" w:sz="0" w:space="0" w:color="auto"/>
        <w:bottom w:val="none" w:sz="0" w:space="0" w:color="auto"/>
        <w:right w:val="none" w:sz="0" w:space="0" w:color="auto"/>
      </w:divBdr>
    </w:div>
    <w:div w:id="90394875">
      <w:bodyDiv w:val="1"/>
      <w:marLeft w:val="0"/>
      <w:marRight w:val="0"/>
      <w:marTop w:val="0"/>
      <w:marBottom w:val="0"/>
      <w:divBdr>
        <w:top w:val="none" w:sz="0" w:space="0" w:color="auto"/>
        <w:left w:val="none" w:sz="0" w:space="0" w:color="auto"/>
        <w:bottom w:val="none" w:sz="0" w:space="0" w:color="auto"/>
        <w:right w:val="none" w:sz="0" w:space="0" w:color="auto"/>
      </w:divBdr>
    </w:div>
    <w:div w:id="144974873">
      <w:bodyDiv w:val="1"/>
      <w:marLeft w:val="0"/>
      <w:marRight w:val="0"/>
      <w:marTop w:val="0"/>
      <w:marBottom w:val="0"/>
      <w:divBdr>
        <w:top w:val="none" w:sz="0" w:space="0" w:color="auto"/>
        <w:left w:val="none" w:sz="0" w:space="0" w:color="auto"/>
        <w:bottom w:val="none" w:sz="0" w:space="0" w:color="auto"/>
        <w:right w:val="none" w:sz="0" w:space="0" w:color="auto"/>
      </w:divBdr>
    </w:div>
    <w:div w:id="149949234">
      <w:bodyDiv w:val="1"/>
      <w:marLeft w:val="0"/>
      <w:marRight w:val="0"/>
      <w:marTop w:val="0"/>
      <w:marBottom w:val="0"/>
      <w:divBdr>
        <w:top w:val="none" w:sz="0" w:space="0" w:color="auto"/>
        <w:left w:val="none" w:sz="0" w:space="0" w:color="auto"/>
        <w:bottom w:val="none" w:sz="0" w:space="0" w:color="auto"/>
        <w:right w:val="none" w:sz="0" w:space="0" w:color="auto"/>
      </w:divBdr>
    </w:div>
    <w:div w:id="201528216">
      <w:bodyDiv w:val="1"/>
      <w:marLeft w:val="0"/>
      <w:marRight w:val="0"/>
      <w:marTop w:val="0"/>
      <w:marBottom w:val="0"/>
      <w:divBdr>
        <w:top w:val="none" w:sz="0" w:space="0" w:color="auto"/>
        <w:left w:val="none" w:sz="0" w:space="0" w:color="auto"/>
        <w:bottom w:val="none" w:sz="0" w:space="0" w:color="auto"/>
        <w:right w:val="none" w:sz="0" w:space="0" w:color="auto"/>
      </w:divBdr>
    </w:div>
    <w:div w:id="241959200">
      <w:bodyDiv w:val="1"/>
      <w:marLeft w:val="0"/>
      <w:marRight w:val="0"/>
      <w:marTop w:val="0"/>
      <w:marBottom w:val="0"/>
      <w:divBdr>
        <w:top w:val="none" w:sz="0" w:space="0" w:color="auto"/>
        <w:left w:val="none" w:sz="0" w:space="0" w:color="auto"/>
        <w:bottom w:val="none" w:sz="0" w:space="0" w:color="auto"/>
        <w:right w:val="none" w:sz="0" w:space="0" w:color="auto"/>
      </w:divBdr>
    </w:div>
    <w:div w:id="258802200">
      <w:bodyDiv w:val="1"/>
      <w:marLeft w:val="0"/>
      <w:marRight w:val="0"/>
      <w:marTop w:val="0"/>
      <w:marBottom w:val="0"/>
      <w:divBdr>
        <w:top w:val="none" w:sz="0" w:space="0" w:color="auto"/>
        <w:left w:val="none" w:sz="0" w:space="0" w:color="auto"/>
        <w:bottom w:val="none" w:sz="0" w:space="0" w:color="auto"/>
        <w:right w:val="none" w:sz="0" w:space="0" w:color="auto"/>
      </w:divBdr>
    </w:div>
    <w:div w:id="360672750">
      <w:bodyDiv w:val="1"/>
      <w:marLeft w:val="0"/>
      <w:marRight w:val="0"/>
      <w:marTop w:val="0"/>
      <w:marBottom w:val="0"/>
      <w:divBdr>
        <w:top w:val="none" w:sz="0" w:space="0" w:color="auto"/>
        <w:left w:val="none" w:sz="0" w:space="0" w:color="auto"/>
        <w:bottom w:val="none" w:sz="0" w:space="0" w:color="auto"/>
        <w:right w:val="none" w:sz="0" w:space="0" w:color="auto"/>
      </w:divBdr>
    </w:div>
    <w:div w:id="385179244">
      <w:bodyDiv w:val="1"/>
      <w:marLeft w:val="0"/>
      <w:marRight w:val="0"/>
      <w:marTop w:val="0"/>
      <w:marBottom w:val="0"/>
      <w:divBdr>
        <w:top w:val="none" w:sz="0" w:space="0" w:color="auto"/>
        <w:left w:val="none" w:sz="0" w:space="0" w:color="auto"/>
        <w:bottom w:val="none" w:sz="0" w:space="0" w:color="auto"/>
        <w:right w:val="none" w:sz="0" w:space="0" w:color="auto"/>
      </w:divBdr>
    </w:div>
    <w:div w:id="402718941">
      <w:bodyDiv w:val="1"/>
      <w:marLeft w:val="0"/>
      <w:marRight w:val="0"/>
      <w:marTop w:val="0"/>
      <w:marBottom w:val="0"/>
      <w:divBdr>
        <w:top w:val="none" w:sz="0" w:space="0" w:color="auto"/>
        <w:left w:val="none" w:sz="0" w:space="0" w:color="auto"/>
        <w:bottom w:val="none" w:sz="0" w:space="0" w:color="auto"/>
        <w:right w:val="none" w:sz="0" w:space="0" w:color="auto"/>
      </w:divBdr>
    </w:div>
    <w:div w:id="542788865">
      <w:bodyDiv w:val="1"/>
      <w:marLeft w:val="0"/>
      <w:marRight w:val="0"/>
      <w:marTop w:val="0"/>
      <w:marBottom w:val="0"/>
      <w:divBdr>
        <w:top w:val="none" w:sz="0" w:space="0" w:color="auto"/>
        <w:left w:val="none" w:sz="0" w:space="0" w:color="auto"/>
        <w:bottom w:val="none" w:sz="0" w:space="0" w:color="auto"/>
        <w:right w:val="none" w:sz="0" w:space="0" w:color="auto"/>
      </w:divBdr>
    </w:div>
    <w:div w:id="583150945">
      <w:bodyDiv w:val="1"/>
      <w:marLeft w:val="0"/>
      <w:marRight w:val="0"/>
      <w:marTop w:val="0"/>
      <w:marBottom w:val="0"/>
      <w:divBdr>
        <w:top w:val="none" w:sz="0" w:space="0" w:color="auto"/>
        <w:left w:val="none" w:sz="0" w:space="0" w:color="auto"/>
        <w:bottom w:val="none" w:sz="0" w:space="0" w:color="auto"/>
        <w:right w:val="none" w:sz="0" w:space="0" w:color="auto"/>
      </w:divBdr>
    </w:div>
    <w:div w:id="612325691">
      <w:bodyDiv w:val="1"/>
      <w:marLeft w:val="0"/>
      <w:marRight w:val="0"/>
      <w:marTop w:val="0"/>
      <w:marBottom w:val="0"/>
      <w:divBdr>
        <w:top w:val="none" w:sz="0" w:space="0" w:color="auto"/>
        <w:left w:val="none" w:sz="0" w:space="0" w:color="auto"/>
        <w:bottom w:val="none" w:sz="0" w:space="0" w:color="auto"/>
        <w:right w:val="none" w:sz="0" w:space="0" w:color="auto"/>
      </w:divBdr>
    </w:div>
    <w:div w:id="721173257">
      <w:bodyDiv w:val="1"/>
      <w:marLeft w:val="0"/>
      <w:marRight w:val="0"/>
      <w:marTop w:val="0"/>
      <w:marBottom w:val="0"/>
      <w:divBdr>
        <w:top w:val="none" w:sz="0" w:space="0" w:color="auto"/>
        <w:left w:val="none" w:sz="0" w:space="0" w:color="auto"/>
        <w:bottom w:val="none" w:sz="0" w:space="0" w:color="auto"/>
        <w:right w:val="none" w:sz="0" w:space="0" w:color="auto"/>
      </w:divBdr>
    </w:div>
    <w:div w:id="766194572">
      <w:bodyDiv w:val="1"/>
      <w:marLeft w:val="0"/>
      <w:marRight w:val="0"/>
      <w:marTop w:val="0"/>
      <w:marBottom w:val="0"/>
      <w:divBdr>
        <w:top w:val="none" w:sz="0" w:space="0" w:color="auto"/>
        <w:left w:val="none" w:sz="0" w:space="0" w:color="auto"/>
        <w:bottom w:val="none" w:sz="0" w:space="0" w:color="auto"/>
        <w:right w:val="none" w:sz="0" w:space="0" w:color="auto"/>
      </w:divBdr>
    </w:div>
    <w:div w:id="778185346">
      <w:bodyDiv w:val="1"/>
      <w:marLeft w:val="0"/>
      <w:marRight w:val="0"/>
      <w:marTop w:val="0"/>
      <w:marBottom w:val="0"/>
      <w:divBdr>
        <w:top w:val="none" w:sz="0" w:space="0" w:color="auto"/>
        <w:left w:val="none" w:sz="0" w:space="0" w:color="auto"/>
        <w:bottom w:val="none" w:sz="0" w:space="0" w:color="auto"/>
        <w:right w:val="none" w:sz="0" w:space="0" w:color="auto"/>
      </w:divBdr>
    </w:div>
    <w:div w:id="952857269">
      <w:bodyDiv w:val="1"/>
      <w:marLeft w:val="0"/>
      <w:marRight w:val="0"/>
      <w:marTop w:val="0"/>
      <w:marBottom w:val="0"/>
      <w:divBdr>
        <w:top w:val="none" w:sz="0" w:space="0" w:color="auto"/>
        <w:left w:val="none" w:sz="0" w:space="0" w:color="auto"/>
        <w:bottom w:val="none" w:sz="0" w:space="0" w:color="auto"/>
        <w:right w:val="none" w:sz="0" w:space="0" w:color="auto"/>
      </w:divBdr>
    </w:div>
    <w:div w:id="985548689">
      <w:bodyDiv w:val="1"/>
      <w:marLeft w:val="0"/>
      <w:marRight w:val="0"/>
      <w:marTop w:val="0"/>
      <w:marBottom w:val="0"/>
      <w:divBdr>
        <w:top w:val="none" w:sz="0" w:space="0" w:color="auto"/>
        <w:left w:val="none" w:sz="0" w:space="0" w:color="auto"/>
        <w:bottom w:val="none" w:sz="0" w:space="0" w:color="auto"/>
        <w:right w:val="none" w:sz="0" w:space="0" w:color="auto"/>
      </w:divBdr>
    </w:div>
    <w:div w:id="1076517871">
      <w:bodyDiv w:val="1"/>
      <w:marLeft w:val="0"/>
      <w:marRight w:val="0"/>
      <w:marTop w:val="0"/>
      <w:marBottom w:val="0"/>
      <w:divBdr>
        <w:top w:val="none" w:sz="0" w:space="0" w:color="auto"/>
        <w:left w:val="none" w:sz="0" w:space="0" w:color="auto"/>
        <w:bottom w:val="none" w:sz="0" w:space="0" w:color="auto"/>
        <w:right w:val="none" w:sz="0" w:space="0" w:color="auto"/>
      </w:divBdr>
    </w:div>
    <w:div w:id="1185171073">
      <w:bodyDiv w:val="1"/>
      <w:marLeft w:val="0"/>
      <w:marRight w:val="0"/>
      <w:marTop w:val="0"/>
      <w:marBottom w:val="0"/>
      <w:divBdr>
        <w:top w:val="none" w:sz="0" w:space="0" w:color="auto"/>
        <w:left w:val="none" w:sz="0" w:space="0" w:color="auto"/>
        <w:bottom w:val="none" w:sz="0" w:space="0" w:color="auto"/>
        <w:right w:val="none" w:sz="0" w:space="0" w:color="auto"/>
      </w:divBdr>
    </w:div>
    <w:div w:id="1187980495">
      <w:bodyDiv w:val="1"/>
      <w:marLeft w:val="0"/>
      <w:marRight w:val="0"/>
      <w:marTop w:val="0"/>
      <w:marBottom w:val="0"/>
      <w:divBdr>
        <w:top w:val="none" w:sz="0" w:space="0" w:color="auto"/>
        <w:left w:val="none" w:sz="0" w:space="0" w:color="auto"/>
        <w:bottom w:val="none" w:sz="0" w:space="0" w:color="auto"/>
        <w:right w:val="none" w:sz="0" w:space="0" w:color="auto"/>
      </w:divBdr>
    </w:div>
    <w:div w:id="1226794297">
      <w:bodyDiv w:val="1"/>
      <w:marLeft w:val="0"/>
      <w:marRight w:val="0"/>
      <w:marTop w:val="0"/>
      <w:marBottom w:val="0"/>
      <w:divBdr>
        <w:top w:val="none" w:sz="0" w:space="0" w:color="auto"/>
        <w:left w:val="none" w:sz="0" w:space="0" w:color="auto"/>
        <w:bottom w:val="none" w:sz="0" w:space="0" w:color="auto"/>
        <w:right w:val="none" w:sz="0" w:space="0" w:color="auto"/>
      </w:divBdr>
    </w:div>
    <w:div w:id="1234505864">
      <w:bodyDiv w:val="1"/>
      <w:marLeft w:val="0"/>
      <w:marRight w:val="0"/>
      <w:marTop w:val="0"/>
      <w:marBottom w:val="0"/>
      <w:divBdr>
        <w:top w:val="none" w:sz="0" w:space="0" w:color="auto"/>
        <w:left w:val="none" w:sz="0" w:space="0" w:color="auto"/>
        <w:bottom w:val="none" w:sz="0" w:space="0" w:color="auto"/>
        <w:right w:val="none" w:sz="0" w:space="0" w:color="auto"/>
      </w:divBdr>
    </w:div>
    <w:div w:id="1393653990">
      <w:bodyDiv w:val="1"/>
      <w:marLeft w:val="0"/>
      <w:marRight w:val="0"/>
      <w:marTop w:val="0"/>
      <w:marBottom w:val="0"/>
      <w:divBdr>
        <w:top w:val="none" w:sz="0" w:space="0" w:color="auto"/>
        <w:left w:val="none" w:sz="0" w:space="0" w:color="auto"/>
        <w:bottom w:val="none" w:sz="0" w:space="0" w:color="auto"/>
        <w:right w:val="none" w:sz="0" w:space="0" w:color="auto"/>
      </w:divBdr>
    </w:div>
    <w:div w:id="1519463511">
      <w:bodyDiv w:val="1"/>
      <w:marLeft w:val="0"/>
      <w:marRight w:val="0"/>
      <w:marTop w:val="0"/>
      <w:marBottom w:val="0"/>
      <w:divBdr>
        <w:top w:val="none" w:sz="0" w:space="0" w:color="auto"/>
        <w:left w:val="none" w:sz="0" w:space="0" w:color="auto"/>
        <w:bottom w:val="none" w:sz="0" w:space="0" w:color="auto"/>
        <w:right w:val="none" w:sz="0" w:space="0" w:color="auto"/>
      </w:divBdr>
    </w:div>
    <w:div w:id="1689520597">
      <w:bodyDiv w:val="1"/>
      <w:marLeft w:val="0"/>
      <w:marRight w:val="0"/>
      <w:marTop w:val="0"/>
      <w:marBottom w:val="0"/>
      <w:divBdr>
        <w:top w:val="none" w:sz="0" w:space="0" w:color="auto"/>
        <w:left w:val="none" w:sz="0" w:space="0" w:color="auto"/>
        <w:bottom w:val="none" w:sz="0" w:space="0" w:color="auto"/>
        <w:right w:val="none" w:sz="0" w:space="0" w:color="auto"/>
      </w:divBdr>
    </w:div>
    <w:div w:id="1694041024">
      <w:bodyDiv w:val="1"/>
      <w:marLeft w:val="0"/>
      <w:marRight w:val="0"/>
      <w:marTop w:val="0"/>
      <w:marBottom w:val="0"/>
      <w:divBdr>
        <w:top w:val="none" w:sz="0" w:space="0" w:color="auto"/>
        <w:left w:val="none" w:sz="0" w:space="0" w:color="auto"/>
        <w:bottom w:val="none" w:sz="0" w:space="0" w:color="auto"/>
        <w:right w:val="none" w:sz="0" w:space="0" w:color="auto"/>
      </w:divBdr>
    </w:div>
    <w:div w:id="1725988297">
      <w:bodyDiv w:val="1"/>
      <w:marLeft w:val="0"/>
      <w:marRight w:val="0"/>
      <w:marTop w:val="0"/>
      <w:marBottom w:val="0"/>
      <w:divBdr>
        <w:top w:val="none" w:sz="0" w:space="0" w:color="auto"/>
        <w:left w:val="none" w:sz="0" w:space="0" w:color="auto"/>
        <w:bottom w:val="none" w:sz="0" w:space="0" w:color="auto"/>
        <w:right w:val="none" w:sz="0" w:space="0" w:color="auto"/>
      </w:divBdr>
    </w:div>
    <w:div w:id="1746682448">
      <w:bodyDiv w:val="1"/>
      <w:marLeft w:val="0"/>
      <w:marRight w:val="0"/>
      <w:marTop w:val="0"/>
      <w:marBottom w:val="0"/>
      <w:divBdr>
        <w:top w:val="none" w:sz="0" w:space="0" w:color="auto"/>
        <w:left w:val="none" w:sz="0" w:space="0" w:color="auto"/>
        <w:bottom w:val="none" w:sz="0" w:space="0" w:color="auto"/>
        <w:right w:val="none" w:sz="0" w:space="0" w:color="auto"/>
      </w:divBdr>
    </w:div>
    <w:div w:id="1792162821">
      <w:bodyDiv w:val="1"/>
      <w:marLeft w:val="0"/>
      <w:marRight w:val="0"/>
      <w:marTop w:val="0"/>
      <w:marBottom w:val="0"/>
      <w:divBdr>
        <w:top w:val="none" w:sz="0" w:space="0" w:color="auto"/>
        <w:left w:val="none" w:sz="0" w:space="0" w:color="auto"/>
        <w:bottom w:val="none" w:sz="0" w:space="0" w:color="auto"/>
        <w:right w:val="none" w:sz="0" w:space="0" w:color="auto"/>
      </w:divBdr>
    </w:div>
    <w:div w:id="1792238379">
      <w:bodyDiv w:val="1"/>
      <w:marLeft w:val="0"/>
      <w:marRight w:val="0"/>
      <w:marTop w:val="0"/>
      <w:marBottom w:val="0"/>
      <w:divBdr>
        <w:top w:val="none" w:sz="0" w:space="0" w:color="auto"/>
        <w:left w:val="none" w:sz="0" w:space="0" w:color="auto"/>
        <w:bottom w:val="none" w:sz="0" w:space="0" w:color="auto"/>
        <w:right w:val="none" w:sz="0" w:space="0" w:color="auto"/>
      </w:divBdr>
    </w:div>
    <w:div w:id="1818722070">
      <w:bodyDiv w:val="1"/>
      <w:marLeft w:val="0"/>
      <w:marRight w:val="0"/>
      <w:marTop w:val="0"/>
      <w:marBottom w:val="0"/>
      <w:divBdr>
        <w:top w:val="none" w:sz="0" w:space="0" w:color="auto"/>
        <w:left w:val="none" w:sz="0" w:space="0" w:color="auto"/>
        <w:bottom w:val="none" w:sz="0" w:space="0" w:color="auto"/>
        <w:right w:val="none" w:sz="0" w:space="0" w:color="auto"/>
      </w:divBdr>
    </w:div>
    <w:div w:id="1950312163">
      <w:bodyDiv w:val="1"/>
      <w:marLeft w:val="0"/>
      <w:marRight w:val="0"/>
      <w:marTop w:val="0"/>
      <w:marBottom w:val="0"/>
      <w:divBdr>
        <w:top w:val="none" w:sz="0" w:space="0" w:color="auto"/>
        <w:left w:val="none" w:sz="0" w:space="0" w:color="auto"/>
        <w:bottom w:val="none" w:sz="0" w:space="0" w:color="auto"/>
        <w:right w:val="none" w:sz="0" w:space="0" w:color="auto"/>
      </w:divBdr>
    </w:div>
    <w:div w:id="2059744276">
      <w:bodyDiv w:val="1"/>
      <w:marLeft w:val="0"/>
      <w:marRight w:val="0"/>
      <w:marTop w:val="0"/>
      <w:marBottom w:val="0"/>
      <w:divBdr>
        <w:top w:val="none" w:sz="0" w:space="0" w:color="auto"/>
        <w:left w:val="none" w:sz="0" w:space="0" w:color="auto"/>
        <w:bottom w:val="none" w:sz="0" w:space="0" w:color="auto"/>
        <w:right w:val="none" w:sz="0" w:space="0" w:color="auto"/>
      </w:divBdr>
    </w:div>
    <w:div w:id="21364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E805F-C0C9-4BE3-99AD-B62C1CF04799}"/>
</file>

<file path=customXml/itemProps2.xml><?xml version="1.0" encoding="utf-8"?>
<ds:datastoreItem xmlns:ds="http://schemas.openxmlformats.org/officeDocument/2006/customXml" ds:itemID="{EE718762-89BF-4EA9-BE94-8F34C661F0B7}"/>
</file>

<file path=customXml/itemProps3.xml><?xml version="1.0" encoding="utf-8"?>
<ds:datastoreItem xmlns:ds="http://schemas.openxmlformats.org/officeDocument/2006/customXml" ds:itemID="{0454E394-DC96-4E64-9FC9-E371ED5B3BAB}"/>
</file>

<file path=docProps/app.xml><?xml version="1.0" encoding="utf-8"?>
<Properties xmlns="http://schemas.openxmlformats.org/officeDocument/2006/extended-properties" xmlns:vt="http://schemas.openxmlformats.org/officeDocument/2006/docPropsVTypes">
  <Template>Normal</Template>
  <TotalTime>143</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dc:creator>
  <cp:lastModifiedBy>QUANG_PTVT</cp:lastModifiedBy>
  <cp:revision>7</cp:revision>
  <cp:lastPrinted>2025-05-06T09:17:00Z</cp:lastPrinted>
  <dcterms:created xsi:type="dcterms:W3CDTF">2025-06-14T02:09:00Z</dcterms:created>
  <dcterms:modified xsi:type="dcterms:W3CDTF">2025-06-16T08:39:00Z</dcterms:modified>
</cp:coreProperties>
</file>