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CellSpacing w:w="0" w:type="dxa"/>
        <w:shd w:val="clear" w:color="auto" w:fill="FFFFFF"/>
        <w:tblCellMar>
          <w:left w:w="0" w:type="dxa"/>
          <w:right w:w="0" w:type="dxa"/>
        </w:tblCellMar>
        <w:tblLook w:val="04A0" w:firstRow="1" w:lastRow="0" w:firstColumn="1" w:lastColumn="0" w:noHBand="0" w:noVBand="1"/>
      </w:tblPr>
      <w:tblGrid>
        <w:gridCol w:w="3348"/>
        <w:gridCol w:w="6575"/>
      </w:tblGrid>
      <w:tr w:rsidR="00B64422" w14:paraId="6A88EC11" w14:textId="77777777" w:rsidTr="00B64422">
        <w:trPr>
          <w:tblCellSpacing w:w="0" w:type="dxa"/>
        </w:trPr>
        <w:tc>
          <w:tcPr>
            <w:tcW w:w="3348" w:type="dxa"/>
            <w:shd w:val="clear" w:color="auto" w:fill="FFFFFF"/>
            <w:tcMar>
              <w:top w:w="0" w:type="dxa"/>
              <w:left w:w="108" w:type="dxa"/>
              <w:bottom w:w="0" w:type="dxa"/>
              <w:right w:w="108" w:type="dxa"/>
            </w:tcMar>
            <w:hideMark/>
          </w:tcPr>
          <w:p w14:paraId="4F17C88E" w14:textId="77777777" w:rsidR="00B64422" w:rsidRDefault="00B64422">
            <w:pPr>
              <w:spacing w:after="0" w:line="240" w:lineRule="auto"/>
              <w:jc w:val="center"/>
              <w:rPr>
                <w:rFonts w:eastAsia="Times New Roman" w:cs="Times New Roman"/>
                <w:color w:val="000000"/>
                <w:sz w:val="26"/>
                <w:szCs w:val="26"/>
              </w:rPr>
            </w:pPr>
            <w:r>
              <w:rPr>
                <w:rFonts w:eastAsia="Times New Roman" w:cs="Times New Roman"/>
                <w:b/>
                <w:bCs/>
                <w:color w:val="000000"/>
                <w:sz w:val="26"/>
                <w:szCs w:val="26"/>
                <w:lang w:val="en-GB"/>
              </w:rPr>
              <w:t>HỘI ĐỒNG NHÂN DÂN</w:t>
            </w:r>
            <w:r>
              <w:rPr>
                <w:rFonts w:eastAsia="Times New Roman" w:cs="Times New Roman"/>
                <w:b/>
                <w:bCs/>
                <w:color w:val="000000"/>
                <w:sz w:val="26"/>
                <w:szCs w:val="26"/>
                <w:lang w:val="en-GB"/>
              </w:rPr>
              <w:br/>
              <w:t>TỈNH ĐỒNG NAI</w:t>
            </w:r>
            <w:r>
              <w:rPr>
                <w:rFonts w:eastAsia="Times New Roman" w:cs="Times New Roman"/>
                <w:b/>
                <w:bCs/>
                <w:color w:val="000000"/>
                <w:sz w:val="26"/>
                <w:szCs w:val="26"/>
                <w:lang w:val="en-GB"/>
              </w:rPr>
              <w:br/>
            </w:r>
            <w:r>
              <w:rPr>
                <w:rFonts w:eastAsia="Times New Roman" w:cs="Times New Roman"/>
                <w:color w:val="000000"/>
                <w:sz w:val="26"/>
                <w:szCs w:val="26"/>
              </w:rPr>
              <w:t>–––––––––––––</w:t>
            </w:r>
          </w:p>
        </w:tc>
        <w:tc>
          <w:tcPr>
            <w:tcW w:w="6575" w:type="dxa"/>
            <w:shd w:val="clear" w:color="auto" w:fill="FFFFFF"/>
            <w:tcMar>
              <w:top w:w="0" w:type="dxa"/>
              <w:left w:w="108" w:type="dxa"/>
              <w:bottom w:w="0" w:type="dxa"/>
              <w:right w:w="108" w:type="dxa"/>
            </w:tcMar>
            <w:hideMark/>
          </w:tcPr>
          <w:p w14:paraId="5E75DC15" w14:textId="77777777" w:rsidR="00B64422" w:rsidRDefault="00B64422">
            <w:pPr>
              <w:spacing w:after="0" w:line="240" w:lineRule="auto"/>
              <w:jc w:val="center"/>
              <w:rPr>
                <w:rFonts w:eastAsia="Times New Roman" w:cs="Times New Roman"/>
                <w:color w:val="000000"/>
                <w:sz w:val="26"/>
                <w:szCs w:val="26"/>
              </w:rPr>
            </w:pPr>
            <w:r>
              <w:rPr>
                <w:rFonts w:eastAsia="Times New Roman" w:cs="Times New Roman"/>
                <w:b/>
                <w:bCs/>
                <w:color w:val="000000"/>
                <w:sz w:val="26"/>
                <w:szCs w:val="26"/>
                <w:lang w:val="en-GB"/>
              </w:rPr>
              <w:t>CỘNG HÒA XÃ HỘI CHỦ NGHĨA VIỆT NAM</w:t>
            </w:r>
            <w:r>
              <w:rPr>
                <w:rFonts w:eastAsia="Times New Roman" w:cs="Times New Roman"/>
                <w:b/>
                <w:bCs/>
                <w:color w:val="000000"/>
                <w:sz w:val="26"/>
                <w:szCs w:val="26"/>
                <w:lang w:val="en-GB"/>
              </w:rPr>
              <w:br/>
              <w:t>Độc lập - Tự do - Hạnh phúc</w:t>
            </w:r>
            <w:r>
              <w:rPr>
                <w:rFonts w:eastAsia="Times New Roman" w:cs="Times New Roman"/>
                <w:b/>
                <w:bCs/>
                <w:color w:val="000000"/>
                <w:sz w:val="26"/>
                <w:szCs w:val="26"/>
                <w:lang w:val="en-GB"/>
              </w:rPr>
              <w:br/>
            </w:r>
            <w:r>
              <w:rPr>
                <w:rFonts w:eastAsia="Times New Roman" w:cs="Times New Roman"/>
                <w:color w:val="000000"/>
                <w:sz w:val="26"/>
                <w:szCs w:val="26"/>
              </w:rPr>
              <w:t>––––––––––––––––––––––</w:t>
            </w:r>
          </w:p>
        </w:tc>
      </w:tr>
      <w:tr w:rsidR="00B64422" w14:paraId="311A1691" w14:textId="77777777" w:rsidTr="00B64422">
        <w:trPr>
          <w:tblCellSpacing w:w="0" w:type="dxa"/>
        </w:trPr>
        <w:tc>
          <w:tcPr>
            <w:tcW w:w="3348" w:type="dxa"/>
            <w:shd w:val="clear" w:color="auto" w:fill="FFFFFF"/>
            <w:tcMar>
              <w:top w:w="0" w:type="dxa"/>
              <w:left w:w="108" w:type="dxa"/>
              <w:bottom w:w="0" w:type="dxa"/>
              <w:right w:w="108" w:type="dxa"/>
            </w:tcMar>
            <w:hideMark/>
          </w:tcPr>
          <w:p w14:paraId="21D52B3C" w14:textId="53BAE034" w:rsidR="00B64422" w:rsidRDefault="00B64422" w:rsidP="006B2F4F">
            <w:pPr>
              <w:spacing w:after="0" w:line="240" w:lineRule="auto"/>
              <w:jc w:val="center"/>
              <w:rPr>
                <w:rFonts w:eastAsia="Times New Roman" w:cs="Times New Roman"/>
                <w:color w:val="000000"/>
                <w:sz w:val="26"/>
                <w:szCs w:val="26"/>
              </w:rPr>
            </w:pPr>
            <w:r>
              <w:rPr>
                <w:rFonts w:eastAsia="Times New Roman" w:cs="Times New Roman"/>
                <w:color w:val="000000"/>
                <w:sz w:val="26"/>
                <w:szCs w:val="26"/>
                <w:lang w:val="en-GB"/>
              </w:rPr>
              <w:t>Số:         /202</w:t>
            </w:r>
            <w:r w:rsidR="006B2F4F">
              <w:rPr>
                <w:rFonts w:eastAsia="Times New Roman" w:cs="Times New Roman"/>
                <w:color w:val="000000"/>
                <w:sz w:val="26"/>
                <w:szCs w:val="26"/>
                <w:lang w:val="en-GB"/>
              </w:rPr>
              <w:t>2</w:t>
            </w:r>
            <w:r>
              <w:rPr>
                <w:rFonts w:eastAsia="Times New Roman" w:cs="Times New Roman"/>
                <w:color w:val="000000"/>
                <w:sz w:val="26"/>
                <w:szCs w:val="26"/>
                <w:lang w:val="en-GB"/>
              </w:rPr>
              <w:t>/NQ-HĐND</w:t>
            </w:r>
          </w:p>
        </w:tc>
        <w:tc>
          <w:tcPr>
            <w:tcW w:w="6575" w:type="dxa"/>
            <w:shd w:val="clear" w:color="auto" w:fill="FFFFFF"/>
            <w:tcMar>
              <w:top w:w="0" w:type="dxa"/>
              <w:left w:w="108" w:type="dxa"/>
              <w:bottom w:w="0" w:type="dxa"/>
              <w:right w:w="108" w:type="dxa"/>
            </w:tcMar>
            <w:hideMark/>
          </w:tcPr>
          <w:p w14:paraId="09E85539" w14:textId="59B80D79" w:rsidR="00B64422" w:rsidRDefault="00B64422" w:rsidP="006B2F4F">
            <w:pPr>
              <w:spacing w:after="0" w:line="240" w:lineRule="auto"/>
              <w:jc w:val="center"/>
              <w:rPr>
                <w:rFonts w:eastAsia="Times New Roman" w:cs="Times New Roman"/>
                <w:color w:val="000000"/>
                <w:sz w:val="26"/>
                <w:szCs w:val="26"/>
              </w:rPr>
            </w:pPr>
            <w:r>
              <w:rPr>
                <w:rFonts w:eastAsia="Times New Roman" w:cs="Times New Roman"/>
                <w:i/>
                <w:iCs/>
                <w:color w:val="000000"/>
                <w:sz w:val="26"/>
                <w:szCs w:val="26"/>
                <w:lang w:val="en-GB"/>
              </w:rPr>
              <w:t>Đồng Nai, ngày          tháng      năm 202</w:t>
            </w:r>
            <w:r w:rsidR="006B2F4F">
              <w:rPr>
                <w:rFonts w:eastAsia="Times New Roman" w:cs="Times New Roman"/>
                <w:i/>
                <w:iCs/>
                <w:color w:val="000000"/>
                <w:sz w:val="26"/>
                <w:szCs w:val="26"/>
                <w:lang w:val="en-GB"/>
              </w:rPr>
              <w:t>2</w:t>
            </w:r>
          </w:p>
        </w:tc>
      </w:tr>
    </w:tbl>
    <w:p w14:paraId="50E08E9E" w14:textId="77777777" w:rsidR="00B64422" w:rsidRDefault="00B64422" w:rsidP="00B64422">
      <w:pPr>
        <w:shd w:val="clear" w:color="auto" w:fill="FFFFFF"/>
        <w:spacing w:before="120" w:after="120" w:line="234" w:lineRule="atLeast"/>
        <w:rPr>
          <w:rFonts w:eastAsia="Times New Roman" w:cs="Times New Roman"/>
          <w:color w:val="000000"/>
          <w:sz w:val="18"/>
          <w:szCs w:val="18"/>
        </w:rPr>
      </w:pPr>
      <w:r>
        <w:rPr>
          <w:rFonts w:eastAsia="Times New Roman" w:cs="Times New Roman"/>
          <w:color w:val="000000"/>
          <w:sz w:val="18"/>
          <w:szCs w:val="18"/>
          <w:lang w:val="en-GB"/>
        </w:rPr>
        <w:t> </w:t>
      </w:r>
    </w:p>
    <w:p w14:paraId="3517226D" w14:textId="62854D07" w:rsidR="00BC3B28" w:rsidRDefault="00BC3B28" w:rsidP="00487E48">
      <w:pPr>
        <w:pStyle w:val="Bodytext50"/>
        <w:shd w:val="clear" w:color="auto" w:fill="auto"/>
        <w:spacing w:line="240" w:lineRule="auto"/>
        <w:ind w:left="357" w:firstLine="0"/>
        <w:jc w:val="center"/>
      </w:pPr>
      <w:r>
        <w:rPr>
          <w:color w:val="000000"/>
          <w:lang w:val="vi-VN" w:eastAsia="vi-VN" w:bidi="vi-VN"/>
        </w:rPr>
        <w:t>NGHỊ QUYẾT</w:t>
      </w:r>
    </w:p>
    <w:p w14:paraId="5390847E" w14:textId="16378A76" w:rsidR="00BC3B28" w:rsidRDefault="00BC3B28" w:rsidP="00BE5B09">
      <w:pPr>
        <w:pStyle w:val="Bodytext50"/>
        <w:shd w:val="clear" w:color="auto" w:fill="auto"/>
        <w:spacing w:after="120" w:line="240" w:lineRule="auto"/>
        <w:ind w:right="79" w:firstLine="0"/>
        <w:jc w:val="center"/>
        <w:rPr>
          <w:color w:val="000000"/>
          <w:lang w:val="vi-VN" w:eastAsia="vi-VN" w:bidi="vi-VN"/>
        </w:rPr>
      </w:pPr>
      <w:r>
        <w:rPr>
          <w:color w:val="000000"/>
          <w:lang w:val="vi-VN" w:eastAsia="vi-VN" w:bidi="vi-VN"/>
        </w:rPr>
        <w:t>Nghị quyết quy định mức thu học phí đối v</w:t>
      </w:r>
      <w:r w:rsidR="00401AAE">
        <w:rPr>
          <w:color w:val="000000"/>
          <w:lang w:eastAsia="vi-VN" w:bidi="vi-VN"/>
        </w:rPr>
        <w:t>ớ</w:t>
      </w:r>
      <w:r>
        <w:rPr>
          <w:color w:val="000000"/>
          <w:lang w:val="vi-VN" w:eastAsia="vi-VN" w:bidi="vi-VN"/>
        </w:rPr>
        <w:t xml:space="preserve">i </w:t>
      </w:r>
      <w:r>
        <w:rPr>
          <w:color w:val="000000"/>
          <w:lang w:eastAsia="vi-VN" w:bidi="vi-VN"/>
        </w:rPr>
        <w:t xml:space="preserve">cơ sở </w:t>
      </w:r>
      <w:r>
        <w:rPr>
          <w:color w:val="000000"/>
          <w:lang w:val="vi-VN" w:eastAsia="vi-VN" w:bidi="vi-VN"/>
        </w:rPr>
        <w:t>giáo dục mầm</w:t>
      </w:r>
      <w:r>
        <w:rPr>
          <w:color w:val="000000"/>
          <w:lang w:val="vi-VN" w:eastAsia="vi-VN" w:bidi="vi-VN"/>
        </w:rPr>
        <w:br/>
        <w:t xml:space="preserve">non, giáo dục </w:t>
      </w:r>
      <w:r w:rsidR="00487E48">
        <w:rPr>
          <w:color w:val="000000"/>
          <w:lang w:val="vi-VN" w:eastAsia="vi-VN" w:bidi="vi-VN"/>
        </w:rPr>
        <w:t>phổ</w:t>
      </w:r>
      <w:r>
        <w:rPr>
          <w:color w:val="000000"/>
          <w:lang w:val="vi-VN" w:eastAsia="vi-VN" w:bidi="vi-VN"/>
        </w:rPr>
        <w:t xml:space="preserve"> thông</w:t>
      </w:r>
      <w:r>
        <w:rPr>
          <w:color w:val="000000"/>
          <w:lang w:eastAsia="vi-VN" w:bidi="vi-VN"/>
        </w:rPr>
        <w:t xml:space="preserve">, giáo dục thường xuyên </w:t>
      </w:r>
      <w:r>
        <w:rPr>
          <w:color w:val="000000"/>
          <w:lang w:val="vi-VN" w:eastAsia="vi-VN" w:bidi="vi-VN"/>
        </w:rPr>
        <w:t xml:space="preserve">công </w:t>
      </w:r>
      <w:r>
        <w:rPr>
          <w:color w:val="000000"/>
          <w:lang w:eastAsia="vi-VN" w:bidi="vi-VN"/>
        </w:rPr>
        <w:t>l</w:t>
      </w:r>
      <w:r>
        <w:rPr>
          <w:color w:val="000000"/>
          <w:lang w:val="vi-VN" w:eastAsia="vi-VN" w:bidi="vi-VN"/>
        </w:rPr>
        <w:t>ập; tiêu chí xác định địa bàn không đủ</w:t>
      </w:r>
      <w:r>
        <w:rPr>
          <w:color w:val="000000"/>
          <w:lang w:eastAsia="vi-VN" w:bidi="vi-VN"/>
        </w:rPr>
        <w:t xml:space="preserve"> </w:t>
      </w:r>
      <w:r>
        <w:rPr>
          <w:color w:val="000000"/>
          <w:lang w:val="vi-VN" w:eastAsia="vi-VN" w:bidi="vi-VN"/>
        </w:rPr>
        <w:t>tr</w:t>
      </w:r>
      <w:r w:rsidR="00401AAE">
        <w:rPr>
          <w:color w:val="000000"/>
          <w:lang w:eastAsia="vi-VN" w:bidi="vi-VN"/>
        </w:rPr>
        <w:t>ườ</w:t>
      </w:r>
      <w:r>
        <w:rPr>
          <w:color w:val="000000"/>
          <w:lang w:val="vi-VN" w:eastAsia="vi-VN" w:bidi="vi-VN"/>
        </w:rPr>
        <w:t xml:space="preserve">ng </w:t>
      </w:r>
      <w:r w:rsidR="00487E48">
        <w:rPr>
          <w:color w:val="000000"/>
          <w:lang w:val="vi-VN" w:eastAsia="vi-VN" w:bidi="vi-VN"/>
        </w:rPr>
        <w:t>tiểu</w:t>
      </w:r>
      <w:r>
        <w:rPr>
          <w:color w:val="000000"/>
          <w:lang w:val="vi-VN" w:eastAsia="vi-VN" w:bidi="vi-VN"/>
        </w:rPr>
        <w:t xml:space="preserve"> học công lập trên địa bàn tỉnh Đồng Nai</w:t>
      </w:r>
    </w:p>
    <w:p w14:paraId="76801594" w14:textId="77777777" w:rsidR="0047686C" w:rsidRDefault="0047686C" w:rsidP="0047686C">
      <w:pPr>
        <w:shd w:val="clear" w:color="auto" w:fill="FFFFFF"/>
        <w:spacing w:after="0" w:line="240" w:lineRule="auto"/>
        <w:jc w:val="center"/>
        <w:rPr>
          <w:rFonts w:eastAsia="Times New Roman" w:cs="Times New Roman"/>
          <w:color w:val="000000"/>
          <w:szCs w:val="28"/>
        </w:rPr>
      </w:pPr>
      <w:r>
        <w:rPr>
          <w:rFonts w:eastAsia="Times New Roman" w:cs="Times New Roman"/>
          <w:color w:val="000000"/>
          <w:szCs w:val="28"/>
          <w:lang w:val="en-GB"/>
        </w:rPr>
        <w:t>–––––––––––––</w:t>
      </w:r>
    </w:p>
    <w:p w14:paraId="2AC8B8A4" w14:textId="77777777" w:rsidR="0047686C" w:rsidRPr="0047686C" w:rsidRDefault="0047686C" w:rsidP="00BE5B09">
      <w:pPr>
        <w:spacing w:before="120" w:after="0" w:line="240" w:lineRule="auto"/>
        <w:jc w:val="center"/>
        <w:rPr>
          <w:rFonts w:cs="Times New Roman"/>
          <w:b/>
          <w:bCs/>
          <w:szCs w:val="28"/>
          <w:lang w:val="nl-NL"/>
        </w:rPr>
      </w:pPr>
      <w:r w:rsidRPr="0047686C">
        <w:rPr>
          <w:rFonts w:cs="Times New Roman"/>
          <w:b/>
          <w:bCs/>
          <w:szCs w:val="28"/>
          <w:lang w:val="nl-NL"/>
        </w:rPr>
        <w:t>HỘI ĐỒNG NHÂN DÂN TỈNH ĐỒNG NAI</w:t>
      </w:r>
    </w:p>
    <w:p w14:paraId="7430D906" w14:textId="71603860" w:rsidR="00BC3B28" w:rsidRPr="0047686C" w:rsidRDefault="0047686C" w:rsidP="00BE5B09">
      <w:pPr>
        <w:pStyle w:val="Bodytext50"/>
        <w:shd w:val="clear" w:color="auto" w:fill="auto"/>
        <w:spacing w:after="120" w:line="240" w:lineRule="auto"/>
        <w:ind w:right="79" w:firstLine="0"/>
        <w:jc w:val="center"/>
      </w:pPr>
      <w:r w:rsidRPr="0047686C">
        <w:rPr>
          <w:bCs w:val="0"/>
          <w:lang w:val="nl-NL"/>
        </w:rPr>
        <w:t>KHÓA....., KỲ HỌP THỨ.....</w:t>
      </w:r>
    </w:p>
    <w:p w14:paraId="33274865" w14:textId="77777777" w:rsidR="0047686C" w:rsidRPr="0024217D" w:rsidRDefault="0047686C" w:rsidP="00BE5B09">
      <w:pPr>
        <w:tabs>
          <w:tab w:val="left" w:pos="6020"/>
        </w:tabs>
        <w:spacing w:before="100" w:after="100" w:line="240" w:lineRule="auto"/>
        <w:ind w:firstLine="567"/>
        <w:jc w:val="both"/>
        <w:rPr>
          <w:rFonts w:cs="Times New Roman"/>
          <w:i/>
          <w:szCs w:val="28"/>
        </w:rPr>
      </w:pPr>
      <w:r w:rsidRPr="0024217D">
        <w:rPr>
          <w:rFonts w:cs="Times New Roman"/>
          <w:i/>
          <w:szCs w:val="28"/>
        </w:rPr>
        <w:t>Căn cứ Luật Tổ chức chính quyền địa phương ngày 19 tháng 6 năm 2015;</w:t>
      </w:r>
    </w:p>
    <w:p w14:paraId="05111B3E" w14:textId="77777777" w:rsidR="0047686C" w:rsidRPr="0024217D" w:rsidRDefault="0047686C" w:rsidP="00BE5B09">
      <w:pPr>
        <w:spacing w:before="100" w:after="100" w:line="240" w:lineRule="auto"/>
        <w:ind w:firstLine="567"/>
        <w:jc w:val="both"/>
        <w:rPr>
          <w:rFonts w:cs="Times New Roman"/>
          <w:bCs/>
          <w:i/>
          <w:spacing w:val="-6"/>
          <w:szCs w:val="28"/>
        </w:rPr>
      </w:pPr>
      <w:r w:rsidRPr="0024217D">
        <w:rPr>
          <w:rFonts w:cs="Times New Roman"/>
          <w:bCs/>
          <w:i/>
          <w:spacing w:val="-6"/>
          <w:szCs w:val="28"/>
        </w:rPr>
        <w:t>Căn cứ Luật Sửa đổi, bổ sung một số điều của Luật Tổ chức Chính phủ và Luật Tổ chức chính quyền địa phương ngày 22 tháng 11 năm 2019;</w:t>
      </w:r>
    </w:p>
    <w:p w14:paraId="7C4ED71C" w14:textId="77777777" w:rsidR="0047686C" w:rsidRPr="0024217D" w:rsidRDefault="0047686C" w:rsidP="00BE5B09">
      <w:pPr>
        <w:tabs>
          <w:tab w:val="left" w:pos="6020"/>
        </w:tabs>
        <w:spacing w:before="100" w:after="100" w:line="240" w:lineRule="auto"/>
        <w:ind w:firstLine="567"/>
        <w:jc w:val="both"/>
        <w:rPr>
          <w:rFonts w:cs="Times New Roman"/>
          <w:bCs/>
          <w:i/>
          <w:spacing w:val="-8"/>
          <w:szCs w:val="28"/>
        </w:rPr>
      </w:pPr>
      <w:r w:rsidRPr="0024217D">
        <w:rPr>
          <w:rFonts w:cs="Times New Roman"/>
          <w:bCs/>
          <w:i/>
          <w:spacing w:val="-8"/>
          <w:szCs w:val="28"/>
        </w:rPr>
        <w:t>Căn cứ Luật Ban hành văn bản quy phạm pháp luật ngày 22 tháng 6 năm 2015;</w:t>
      </w:r>
    </w:p>
    <w:p w14:paraId="779F5936" w14:textId="77777777" w:rsidR="0047686C" w:rsidRPr="0024217D" w:rsidRDefault="0047686C" w:rsidP="00BE5B09">
      <w:pPr>
        <w:tabs>
          <w:tab w:val="left" w:pos="6020"/>
        </w:tabs>
        <w:spacing w:before="100" w:after="100" w:line="240" w:lineRule="auto"/>
        <w:ind w:firstLine="567"/>
        <w:jc w:val="both"/>
        <w:rPr>
          <w:rFonts w:cs="Times New Roman"/>
          <w:bCs/>
          <w:i/>
          <w:spacing w:val="-8"/>
          <w:szCs w:val="28"/>
        </w:rPr>
      </w:pPr>
      <w:r w:rsidRPr="0024217D">
        <w:rPr>
          <w:rStyle w:val="fontstyle01"/>
        </w:rPr>
        <w:t>Căn cứ Luật sửa đổi, bổ sung một số điều của Luật Ban hành văn bản quy</w:t>
      </w:r>
      <w:r w:rsidRPr="0024217D">
        <w:rPr>
          <w:rFonts w:cs="Times New Roman"/>
          <w:i/>
          <w:iCs/>
          <w:szCs w:val="28"/>
        </w:rPr>
        <w:br/>
      </w:r>
      <w:r w:rsidRPr="0024217D">
        <w:rPr>
          <w:rStyle w:val="fontstyle01"/>
        </w:rPr>
        <w:t>phạm pháp luật ngày 18 tháng 6 năm 2020;</w:t>
      </w:r>
      <w:r w:rsidRPr="0024217D">
        <w:rPr>
          <w:rFonts w:cs="Times New Roman"/>
          <w:i/>
          <w:szCs w:val="28"/>
        </w:rPr>
        <w:t xml:space="preserve"> </w:t>
      </w:r>
    </w:p>
    <w:p w14:paraId="372E5930" w14:textId="77777777" w:rsidR="0047686C" w:rsidRPr="0024217D" w:rsidRDefault="0047686C" w:rsidP="00BE5B09">
      <w:pPr>
        <w:shd w:val="clear" w:color="auto" w:fill="FFFFFF"/>
        <w:spacing w:before="100" w:after="100" w:line="240" w:lineRule="auto"/>
        <w:ind w:firstLine="567"/>
        <w:jc w:val="both"/>
        <w:rPr>
          <w:rFonts w:eastAsia="Times New Roman" w:cs="Times New Roman"/>
          <w:i/>
          <w:iCs/>
          <w:color w:val="000000"/>
          <w:szCs w:val="28"/>
          <w:lang w:val="en-GB"/>
        </w:rPr>
      </w:pPr>
      <w:r w:rsidRPr="0024217D">
        <w:rPr>
          <w:rFonts w:eastAsia="Times New Roman" w:cs="Times New Roman"/>
          <w:i/>
          <w:iCs/>
          <w:color w:val="000000"/>
          <w:szCs w:val="28"/>
          <w:lang w:val="en-GB"/>
        </w:rPr>
        <w:t>Căn cứ Luật Ngân sách nhà nước ngày 25 tháng 6 năm 2015;</w:t>
      </w:r>
    </w:p>
    <w:p w14:paraId="48F389AB" w14:textId="77777777" w:rsidR="0047686C" w:rsidRDefault="0047686C" w:rsidP="00BE5B09">
      <w:pPr>
        <w:shd w:val="clear" w:color="auto" w:fill="FFFFFF"/>
        <w:spacing w:before="100" w:after="100" w:line="240" w:lineRule="auto"/>
        <w:ind w:firstLine="567"/>
        <w:jc w:val="both"/>
        <w:rPr>
          <w:rFonts w:eastAsia="Times New Roman" w:cs="Times New Roman"/>
          <w:i/>
          <w:iCs/>
          <w:color w:val="000000"/>
          <w:szCs w:val="28"/>
          <w:lang w:val="en-GB"/>
        </w:rPr>
      </w:pPr>
      <w:r w:rsidRPr="0024217D">
        <w:rPr>
          <w:rFonts w:eastAsia="Times New Roman" w:cs="Times New Roman"/>
          <w:i/>
          <w:iCs/>
          <w:color w:val="000000"/>
          <w:szCs w:val="28"/>
          <w:lang w:val="en-GB"/>
        </w:rPr>
        <w:t>Căn cứ Luật Giáo dục ngày 14 tháng 6 năm 2019;</w:t>
      </w:r>
    </w:p>
    <w:p w14:paraId="549830D8" w14:textId="01302C9D" w:rsidR="00457468" w:rsidRPr="00457468" w:rsidRDefault="00457468" w:rsidP="00BE5B09">
      <w:pPr>
        <w:shd w:val="clear" w:color="auto" w:fill="FFFFFF"/>
        <w:spacing w:before="100" w:after="100" w:line="240" w:lineRule="auto"/>
        <w:ind w:firstLine="567"/>
        <w:jc w:val="both"/>
        <w:rPr>
          <w:rFonts w:eastAsia="Times New Roman" w:cs="Times New Roman"/>
          <w:i/>
          <w:iCs/>
          <w:color w:val="000000"/>
          <w:szCs w:val="28"/>
          <w:lang w:val="en-GB"/>
        </w:rPr>
      </w:pPr>
      <w:r w:rsidRPr="00457468">
        <w:rPr>
          <w:rFonts w:cs="Times New Roman"/>
          <w:i/>
          <w:color w:val="000000"/>
          <w:szCs w:val="28"/>
          <w:lang w:val="vi-VN" w:eastAsia="vi-VN" w:bidi="vi-VN"/>
        </w:rPr>
        <w:t xml:space="preserve">Căn cứ Nghị định số </w:t>
      </w:r>
      <w:r w:rsidRPr="00457468">
        <w:rPr>
          <w:rFonts w:cs="Times New Roman"/>
          <w:i/>
          <w:color w:val="000000"/>
          <w:szCs w:val="28"/>
          <w:shd w:val="clear" w:color="auto" w:fill="FFFFFF"/>
        </w:rPr>
        <w:t xml:space="preserve">149/2016/NĐ-CP ngày 11 tháng 11 năm 2016 của Chính phủ về </w:t>
      </w:r>
      <w:r w:rsidRPr="00457468">
        <w:rPr>
          <w:rFonts w:cs="Times New Roman"/>
          <w:i/>
          <w:iCs/>
          <w:color w:val="000000"/>
          <w:szCs w:val="28"/>
          <w:shd w:val="clear" w:color="auto" w:fill="FFFFFF"/>
          <w:lang w:val="vi-VN"/>
        </w:rPr>
        <w:t>sửa đổi, bổ sung một số điều của Nghị định số </w:t>
      </w:r>
      <w:hyperlink r:id="rId7" w:tgtFrame="_blank" w:tooltip="Nghị định 177/2013/NĐ-CP" w:history="1">
        <w:r w:rsidRPr="00401AAE">
          <w:rPr>
            <w:rStyle w:val="Hyperlink"/>
            <w:rFonts w:cs="Times New Roman"/>
            <w:i/>
            <w:iCs/>
            <w:color w:val="auto"/>
            <w:szCs w:val="28"/>
            <w:u w:val="none"/>
            <w:lang w:val="vi-VN"/>
          </w:rPr>
          <w:t>177/2013/NĐ-CP</w:t>
        </w:r>
      </w:hyperlink>
      <w:r w:rsidRPr="00457468">
        <w:rPr>
          <w:rFonts w:cs="Times New Roman"/>
          <w:i/>
          <w:iCs/>
          <w:color w:val="000000"/>
          <w:szCs w:val="28"/>
          <w:shd w:val="clear" w:color="auto" w:fill="FFFFFF"/>
          <w:lang w:val="vi-VN"/>
        </w:rPr>
        <w:t> ngày 14 tháng 11 năm 2013 của Chính phủ quy định chi tiết và hướng dẫn thi hành một s</w:t>
      </w:r>
      <w:r w:rsidRPr="00457468">
        <w:rPr>
          <w:rFonts w:cs="Times New Roman"/>
          <w:i/>
          <w:iCs/>
          <w:color w:val="000000"/>
          <w:szCs w:val="28"/>
          <w:shd w:val="clear" w:color="auto" w:fill="FFFFFF"/>
        </w:rPr>
        <w:t>ố </w:t>
      </w:r>
      <w:r w:rsidRPr="00457468">
        <w:rPr>
          <w:rFonts w:cs="Times New Roman"/>
          <w:i/>
          <w:iCs/>
          <w:color w:val="000000"/>
          <w:szCs w:val="28"/>
          <w:shd w:val="clear" w:color="auto" w:fill="FFFFFF"/>
          <w:lang w:val="vi-VN"/>
        </w:rPr>
        <w:t>điều của Luật gi</w:t>
      </w:r>
      <w:r w:rsidRPr="00457468">
        <w:rPr>
          <w:rFonts w:cs="Times New Roman"/>
          <w:i/>
          <w:iCs/>
          <w:color w:val="000000"/>
          <w:szCs w:val="28"/>
          <w:shd w:val="clear" w:color="auto" w:fill="FFFFFF"/>
        </w:rPr>
        <w:t>á</w:t>
      </w:r>
      <w:r>
        <w:rPr>
          <w:rFonts w:cs="Times New Roman"/>
          <w:i/>
          <w:iCs/>
          <w:color w:val="000000"/>
          <w:szCs w:val="28"/>
          <w:shd w:val="clear" w:color="auto" w:fill="FFFFFF"/>
          <w:lang w:val="vi-VN"/>
        </w:rPr>
        <w:t>;</w:t>
      </w:r>
    </w:p>
    <w:p w14:paraId="662E80BA" w14:textId="5E73D7CA" w:rsidR="008860EC" w:rsidRDefault="00BC3B28" w:rsidP="00BE5B09">
      <w:pPr>
        <w:shd w:val="clear" w:color="auto" w:fill="FFFFFF"/>
        <w:spacing w:before="100" w:after="100" w:line="240" w:lineRule="auto"/>
        <w:ind w:firstLine="567"/>
        <w:jc w:val="both"/>
        <w:rPr>
          <w:i/>
          <w:color w:val="000000"/>
          <w:lang w:val="vi-VN" w:eastAsia="vi-VN" w:bidi="vi-VN"/>
        </w:rPr>
      </w:pPr>
      <w:r w:rsidRPr="00487E48">
        <w:rPr>
          <w:i/>
          <w:color w:val="000000"/>
          <w:lang w:val="vi-VN" w:eastAsia="vi-VN" w:bidi="vi-VN"/>
        </w:rPr>
        <w:t xml:space="preserve">Căn cứ Nghị định </w:t>
      </w:r>
      <w:r w:rsidR="00487E48">
        <w:rPr>
          <w:i/>
          <w:color w:val="000000"/>
          <w:lang w:val="vi-VN" w:eastAsia="vi-VN" w:bidi="vi-VN"/>
        </w:rPr>
        <w:t>số</w:t>
      </w:r>
      <w:r w:rsidRPr="00487E48">
        <w:rPr>
          <w:i/>
          <w:color w:val="000000"/>
          <w:lang w:val="vi-VN" w:eastAsia="vi-VN" w:bidi="vi-VN"/>
        </w:rPr>
        <w:t xml:space="preserve"> 81/2021/NĐ-CP ngày 27 th</w:t>
      </w:r>
      <w:r w:rsidR="00401AAE">
        <w:rPr>
          <w:i/>
          <w:color w:val="000000"/>
          <w:lang w:eastAsia="vi-VN" w:bidi="vi-VN"/>
        </w:rPr>
        <w:t>á</w:t>
      </w:r>
      <w:r w:rsidRPr="00487E48">
        <w:rPr>
          <w:i/>
          <w:color w:val="000000"/>
          <w:lang w:val="vi-VN" w:eastAsia="vi-VN" w:bidi="vi-VN"/>
        </w:rPr>
        <w:t>ng 8 năm 2021 của Ch</w:t>
      </w:r>
      <w:r w:rsidR="00401AAE">
        <w:rPr>
          <w:i/>
          <w:color w:val="000000"/>
          <w:lang w:eastAsia="vi-VN" w:bidi="vi-VN"/>
        </w:rPr>
        <w:t>í</w:t>
      </w:r>
      <w:r w:rsidRPr="00487E48">
        <w:rPr>
          <w:i/>
          <w:color w:val="000000"/>
          <w:lang w:val="vi-VN" w:eastAsia="vi-VN" w:bidi="vi-VN"/>
        </w:rPr>
        <w:t>nh phủ quy định về cơ chế thu, quản lý học phí đ</w:t>
      </w:r>
      <w:r w:rsidR="00401AAE">
        <w:rPr>
          <w:i/>
          <w:color w:val="000000"/>
          <w:lang w:eastAsia="vi-VN" w:bidi="vi-VN"/>
        </w:rPr>
        <w:t>ố</w:t>
      </w:r>
      <w:r w:rsidRPr="00487E48">
        <w:rPr>
          <w:i/>
          <w:color w:val="000000"/>
          <w:lang w:val="vi-VN" w:eastAsia="vi-VN" w:bidi="vi-VN"/>
        </w:rPr>
        <w:t>i với cơ sở giáo dục thuộc hệ th</w:t>
      </w:r>
      <w:r w:rsidR="00401AAE">
        <w:rPr>
          <w:i/>
          <w:color w:val="000000"/>
          <w:lang w:eastAsia="vi-VN" w:bidi="vi-VN"/>
        </w:rPr>
        <w:t>ố</w:t>
      </w:r>
      <w:r w:rsidRPr="00487E48">
        <w:rPr>
          <w:i/>
          <w:color w:val="000000"/>
          <w:lang w:val="vi-VN" w:eastAsia="vi-VN" w:bidi="vi-VN"/>
        </w:rPr>
        <w:t>ng giáo dục qu</w:t>
      </w:r>
      <w:r w:rsidR="00401AAE">
        <w:rPr>
          <w:i/>
          <w:color w:val="000000"/>
          <w:lang w:eastAsia="vi-VN" w:bidi="vi-VN"/>
        </w:rPr>
        <w:t>ố</w:t>
      </w:r>
      <w:r w:rsidRPr="00487E48">
        <w:rPr>
          <w:i/>
          <w:color w:val="000000"/>
          <w:lang w:val="vi-VN" w:eastAsia="vi-VN" w:bidi="vi-VN"/>
        </w:rPr>
        <w:t>c dân và chính sách mi</w:t>
      </w:r>
      <w:r w:rsidR="00401AAE">
        <w:rPr>
          <w:i/>
          <w:color w:val="000000"/>
          <w:lang w:eastAsia="vi-VN" w:bidi="vi-VN"/>
        </w:rPr>
        <w:t>ễ</w:t>
      </w:r>
      <w:r w:rsidRPr="00487E48">
        <w:rPr>
          <w:i/>
          <w:color w:val="000000"/>
          <w:lang w:val="vi-VN" w:eastAsia="vi-VN" w:bidi="vi-VN"/>
        </w:rPr>
        <w:t>n, gi</w:t>
      </w:r>
      <w:r w:rsidR="00401AAE">
        <w:rPr>
          <w:i/>
          <w:color w:val="000000"/>
          <w:lang w:eastAsia="vi-VN" w:bidi="vi-VN"/>
        </w:rPr>
        <w:t>ả</w:t>
      </w:r>
      <w:r w:rsidRPr="00487E48">
        <w:rPr>
          <w:i/>
          <w:color w:val="000000"/>
          <w:lang w:val="vi-VN" w:eastAsia="vi-VN" w:bidi="vi-VN"/>
        </w:rPr>
        <w:t>m học phí, h</w:t>
      </w:r>
      <w:r w:rsidR="00401AAE">
        <w:rPr>
          <w:i/>
          <w:color w:val="000000"/>
          <w:lang w:eastAsia="vi-VN" w:bidi="vi-VN"/>
        </w:rPr>
        <w:t>ỗ</w:t>
      </w:r>
      <w:r w:rsidRPr="00487E48">
        <w:rPr>
          <w:i/>
          <w:color w:val="000000"/>
          <w:lang w:val="vi-VN" w:eastAsia="vi-VN" w:bidi="vi-VN"/>
        </w:rPr>
        <w:t xml:space="preserve"> trợ ch</w:t>
      </w:r>
      <w:r w:rsidR="00401AAE">
        <w:rPr>
          <w:i/>
          <w:color w:val="000000"/>
          <w:lang w:eastAsia="vi-VN" w:bidi="vi-VN"/>
        </w:rPr>
        <w:t>i</w:t>
      </w:r>
      <w:r w:rsidRPr="00487E48">
        <w:rPr>
          <w:i/>
          <w:color w:val="000000"/>
          <w:lang w:val="vi-VN" w:eastAsia="vi-VN" w:bidi="vi-VN"/>
        </w:rPr>
        <w:t xml:space="preserve"> phí học tập; giá dịch vụ trong lĩnh vực giáo dục, đào tạo;</w:t>
      </w:r>
    </w:p>
    <w:p w14:paraId="68272CEC" w14:textId="3A02EA85" w:rsidR="008860EC" w:rsidRPr="008860EC" w:rsidRDefault="008860EC" w:rsidP="00BE5B09">
      <w:pPr>
        <w:shd w:val="clear" w:color="auto" w:fill="FFFFFF"/>
        <w:spacing w:before="100" w:after="100" w:line="240" w:lineRule="auto"/>
        <w:ind w:firstLine="567"/>
        <w:jc w:val="both"/>
        <w:rPr>
          <w:i/>
          <w:color w:val="000000"/>
          <w:lang w:val="vi-VN" w:eastAsia="vi-VN" w:bidi="vi-VN"/>
        </w:rPr>
      </w:pPr>
      <w:r w:rsidRPr="008860EC">
        <w:rPr>
          <w:i/>
          <w:color w:val="000000"/>
          <w:lang w:val="vi-VN" w:eastAsia="vi-VN" w:bidi="vi-VN"/>
        </w:rPr>
        <w:t>Căn cứ Nghị định số 60/2021/NĐ-CP ngày 21</w:t>
      </w:r>
      <w:r w:rsidR="00025572">
        <w:rPr>
          <w:i/>
          <w:color w:val="000000"/>
          <w:lang w:eastAsia="vi-VN" w:bidi="vi-VN"/>
        </w:rPr>
        <w:t xml:space="preserve"> tháng </w:t>
      </w:r>
      <w:r w:rsidRPr="008860EC">
        <w:rPr>
          <w:i/>
          <w:color w:val="000000"/>
          <w:lang w:val="vi-VN" w:eastAsia="vi-VN" w:bidi="vi-VN"/>
        </w:rPr>
        <w:t>6</w:t>
      </w:r>
      <w:r w:rsidR="00025572">
        <w:rPr>
          <w:i/>
          <w:color w:val="000000"/>
          <w:lang w:eastAsia="vi-VN" w:bidi="vi-VN"/>
        </w:rPr>
        <w:t xml:space="preserve"> năm </w:t>
      </w:r>
      <w:r w:rsidRPr="008860EC">
        <w:rPr>
          <w:i/>
          <w:color w:val="000000"/>
          <w:lang w:val="vi-VN" w:eastAsia="vi-VN" w:bidi="vi-VN"/>
        </w:rPr>
        <w:t>20</w:t>
      </w:r>
      <w:r w:rsidR="00025572">
        <w:rPr>
          <w:i/>
          <w:color w:val="000000"/>
          <w:lang w:eastAsia="vi-VN" w:bidi="vi-VN"/>
        </w:rPr>
        <w:t>2</w:t>
      </w:r>
      <w:r w:rsidRPr="008860EC">
        <w:rPr>
          <w:i/>
          <w:color w:val="000000"/>
          <w:lang w:val="vi-VN" w:eastAsia="vi-VN" w:bidi="vi-VN"/>
        </w:rPr>
        <w:t>1 của Chính phủ về Quy định cơ chế tự chủ của đơn vị sự nghiệp công lập;</w:t>
      </w:r>
    </w:p>
    <w:p w14:paraId="3E3E61E0" w14:textId="2D42B202" w:rsidR="0047686C" w:rsidRPr="00487E48" w:rsidRDefault="00BC3B28" w:rsidP="00BE5B09">
      <w:pPr>
        <w:shd w:val="clear" w:color="auto" w:fill="FFFFFF"/>
        <w:spacing w:before="100" w:after="100" w:line="240" w:lineRule="auto"/>
        <w:ind w:firstLine="567"/>
        <w:jc w:val="both"/>
        <w:rPr>
          <w:i/>
          <w:color w:val="000000"/>
          <w:lang w:val="vi-VN" w:eastAsia="vi-VN" w:bidi="vi-VN"/>
        </w:rPr>
      </w:pPr>
      <w:r w:rsidRPr="00487E48">
        <w:rPr>
          <w:i/>
          <w:color w:val="000000"/>
          <w:lang w:val="vi-VN" w:eastAsia="vi-VN" w:bidi="vi-VN"/>
        </w:rPr>
        <w:t>Căn cứ Thông tư s</w:t>
      </w:r>
      <w:r w:rsidR="00487E48">
        <w:rPr>
          <w:i/>
          <w:color w:val="000000"/>
          <w:lang w:eastAsia="vi-VN" w:bidi="vi-VN"/>
        </w:rPr>
        <w:t>ố</w:t>
      </w:r>
      <w:r w:rsidRPr="00487E48">
        <w:rPr>
          <w:i/>
          <w:color w:val="000000"/>
          <w:lang w:val="vi-VN" w:eastAsia="vi-VN" w:bidi="vi-VN"/>
        </w:rPr>
        <w:t xml:space="preserve"> 28/2020/TT-BGDĐT ngày 04 th</w:t>
      </w:r>
      <w:r w:rsidR="00487E48">
        <w:rPr>
          <w:i/>
          <w:color w:val="000000"/>
          <w:lang w:eastAsia="vi-VN" w:bidi="vi-VN"/>
        </w:rPr>
        <w:t>á</w:t>
      </w:r>
      <w:r w:rsidRPr="00487E48">
        <w:rPr>
          <w:i/>
          <w:color w:val="000000"/>
          <w:lang w:val="vi-VN" w:eastAsia="vi-VN" w:bidi="vi-VN"/>
        </w:rPr>
        <w:t>ng 9 năm 2020 của Bộ trưởng Bộ Gi</w:t>
      </w:r>
      <w:r w:rsidR="00487E48">
        <w:rPr>
          <w:i/>
          <w:color w:val="000000"/>
          <w:lang w:eastAsia="vi-VN" w:bidi="vi-VN"/>
        </w:rPr>
        <w:t>á</w:t>
      </w:r>
      <w:r w:rsidRPr="00487E48">
        <w:rPr>
          <w:i/>
          <w:color w:val="000000"/>
          <w:lang w:val="vi-VN" w:eastAsia="vi-VN" w:bidi="vi-VN"/>
        </w:rPr>
        <w:t>o dục và Đào tạo về việc Đi</w:t>
      </w:r>
      <w:r w:rsidR="00487E48">
        <w:rPr>
          <w:i/>
          <w:color w:val="000000"/>
          <w:lang w:val="vi-VN" w:eastAsia="vi-VN" w:bidi="vi-VN"/>
        </w:rPr>
        <w:t>ề</w:t>
      </w:r>
      <w:r w:rsidRPr="00487E48">
        <w:rPr>
          <w:i/>
          <w:color w:val="000000"/>
          <w:lang w:val="vi-VN" w:eastAsia="vi-VN" w:bidi="vi-VN"/>
        </w:rPr>
        <w:t>u lệ Trườ</w:t>
      </w:r>
      <w:r w:rsidR="00487E48">
        <w:rPr>
          <w:i/>
          <w:color w:val="000000"/>
          <w:lang w:val="vi-VN" w:eastAsia="vi-VN" w:bidi="vi-VN"/>
        </w:rPr>
        <w:t>ng tiể</w:t>
      </w:r>
      <w:r w:rsidRPr="00487E48">
        <w:rPr>
          <w:i/>
          <w:color w:val="000000"/>
          <w:lang w:val="vi-VN" w:eastAsia="vi-VN" w:bidi="vi-VN"/>
        </w:rPr>
        <w:t>u học;</w:t>
      </w:r>
    </w:p>
    <w:p w14:paraId="7D545FF5" w14:textId="1D2A3820" w:rsidR="00BC3B28" w:rsidRPr="0024217D" w:rsidRDefault="00BC3B28" w:rsidP="00BE5B09">
      <w:pPr>
        <w:shd w:val="clear" w:color="auto" w:fill="FFFFFF"/>
        <w:spacing w:before="100" w:after="100" w:line="240" w:lineRule="auto"/>
        <w:ind w:firstLine="567"/>
        <w:jc w:val="both"/>
        <w:rPr>
          <w:i/>
        </w:rPr>
      </w:pPr>
      <w:r w:rsidRPr="00487E48">
        <w:rPr>
          <w:i/>
          <w:color w:val="000000"/>
          <w:lang w:val="vi-VN" w:eastAsia="vi-VN" w:bidi="vi-VN"/>
        </w:rPr>
        <w:t>Xét Tờ trình số</w:t>
      </w:r>
      <w:r w:rsidRPr="00487E48">
        <w:rPr>
          <w:rStyle w:val="Bodytext7NotItalic"/>
          <w:rFonts w:eastAsiaTheme="minorHAnsi"/>
        </w:rPr>
        <w:tab/>
      </w:r>
      <w:r w:rsidRPr="00487E48">
        <w:rPr>
          <w:i/>
          <w:color w:val="000000"/>
          <w:lang w:val="vi-VN" w:eastAsia="vi-VN" w:bidi="vi-VN"/>
        </w:rPr>
        <w:t xml:space="preserve">/TTr-UBND ngày.... tháng.... năm 2022 của </w:t>
      </w:r>
      <w:r w:rsidR="00487E48" w:rsidRPr="00487E48">
        <w:rPr>
          <w:i/>
          <w:color w:val="000000"/>
          <w:lang w:val="vi-VN" w:eastAsia="vi-VN" w:bidi="vi-VN"/>
        </w:rPr>
        <w:t xml:space="preserve">Ủy </w:t>
      </w:r>
      <w:r w:rsidRPr="00487E48">
        <w:rPr>
          <w:i/>
          <w:color w:val="000000"/>
          <w:lang w:val="vi-VN" w:eastAsia="vi-VN" w:bidi="vi-VN"/>
        </w:rPr>
        <w:t>ban</w:t>
      </w:r>
      <w:r w:rsidR="0047686C" w:rsidRPr="00487E48">
        <w:rPr>
          <w:i/>
          <w:color w:val="000000"/>
          <w:lang w:eastAsia="vi-VN" w:bidi="vi-VN"/>
        </w:rPr>
        <w:t xml:space="preserve"> </w:t>
      </w:r>
      <w:r w:rsidRPr="00487E48">
        <w:rPr>
          <w:i/>
          <w:color w:val="000000"/>
          <w:lang w:val="vi-VN" w:eastAsia="vi-VN" w:bidi="vi-VN"/>
        </w:rPr>
        <w:t>nh</w:t>
      </w:r>
      <w:r w:rsidR="00487E48">
        <w:rPr>
          <w:i/>
          <w:color w:val="000000"/>
          <w:lang w:eastAsia="vi-VN" w:bidi="vi-VN"/>
        </w:rPr>
        <w:t>â</w:t>
      </w:r>
      <w:r w:rsidRPr="00487E48">
        <w:rPr>
          <w:i/>
          <w:color w:val="000000"/>
          <w:lang w:val="vi-VN" w:eastAsia="vi-VN" w:bidi="vi-VN"/>
        </w:rPr>
        <w:t>n dân tỉnh; B</w:t>
      </w:r>
      <w:r w:rsidR="00487E48">
        <w:rPr>
          <w:i/>
          <w:color w:val="000000"/>
          <w:lang w:eastAsia="vi-VN" w:bidi="vi-VN"/>
        </w:rPr>
        <w:t>á</w:t>
      </w:r>
      <w:r w:rsidRPr="00487E48">
        <w:rPr>
          <w:i/>
          <w:color w:val="000000"/>
          <w:lang w:val="vi-VN" w:eastAsia="vi-VN" w:bidi="vi-VN"/>
        </w:rPr>
        <w:t>o cáo th</w:t>
      </w:r>
      <w:r w:rsidR="00487E48">
        <w:rPr>
          <w:i/>
          <w:color w:val="000000"/>
          <w:lang w:eastAsia="vi-VN" w:bidi="vi-VN"/>
        </w:rPr>
        <w:t>ẩ</w:t>
      </w:r>
      <w:r w:rsidRPr="00487E48">
        <w:rPr>
          <w:i/>
          <w:color w:val="000000"/>
          <w:lang w:val="vi-VN" w:eastAsia="vi-VN" w:bidi="vi-VN"/>
        </w:rPr>
        <w:t>m tra của Ban Văn hóa - Xã hội</w:t>
      </w:r>
      <w:r w:rsidR="00487E48">
        <w:rPr>
          <w:i/>
          <w:color w:val="000000"/>
          <w:lang w:eastAsia="vi-VN" w:bidi="vi-VN"/>
        </w:rPr>
        <w:t xml:space="preserve"> Hội</w:t>
      </w:r>
      <w:r w:rsidR="00487E48">
        <w:rPr>
          <w:i/>
          <w:color w:val="000000"/>
          <w:lang w:val="vi-VN" w:eastAsia="vi-VN" w:bidi="vi-VN"/>
        </w:rPr>
        <w:t xml:space="preserve"> đồn</w:t>
      </w:r>
      <w:r w:rsidRPr="00487E48">
        <w:rPr>
          <w:i/>
          <w:color w:val="000000"/>
          <w:lang w:val="vi-VN" w:eastAsia="vi-VN" w:bidi="vi-VN"/>
        </w:rPr>
        <w:t xml:space="preserve">g nhân dân tỉnh; ý kiến thảo luận của các </w:t>
      </w:r>
      <w:r w:rsidR="00487E48" w:rsidRPr="00487E48">
        <w:rPr>
          <w:i/>
          <w:color w:val="000000"/>
          <w:lang w:val="vi-VN" w:eastAsia="vi-VN" w:bidi="vi-VN"/>
        </w:rPr>
        <w:t xml:space="preserve">Đại </w:t>
      </w:r>
      <w:r w:rsidRPr="00487E48">
        <w:rPr>
          <w:i/>
          <w:color w:val="000000"/>
          <w:lang w:val="vi-VN" w:eastAsia="vi-VN" w:bidi="vi-VN"/>
        </w:rPr>
        <w:t>bi</w:t>
      </w:r>
      <w:r w:rsidR="00487E48">
        <w:rPr>
          <w:i/>
          <w:color w:val="000000"/>
          <w:lang w:eastAsia="vi-VN" w:bidi="vi-VN"/>
        </w:rPr>
        <w:t>ể</w:t>
      </w:r>
      <w:r w:rsidRPr="00487E48">
        <w:rPr>
          <w:i/>
          <w:color w:val="000000"/>
          <w:lang w:val="vi-VN" w:eastAsia="vi-VN" w:bidi="vi-VN"/>
        </w:rPr>
        <w:t>u Hội đ</w:t>
      </w:r>
      <w:r w:rsidR="00487E48">
        <w:rPr>
          <w:i/>
          <w:color w:val="000000"/>
          <w:lang w:eastAsia="vi-VN" w:bidi="vi-VN"/>
        </w:rPr>
        <w:t>ồ</w:t>
      </w:r>
      <w:r w:rsidRPr="00487E48">
        <w:rPr>
          <w:i/>
          <w:color w:val="000000"/>
          <w:lang w:val="vi-VN" w:eastAsia="vi-VN" w:bidi="vi-VN"/>
        </w:rPr>
        <w:t>ng nhân dân tỉnh tại kỳ họp.</w:t>
      </w:r>
    </w:p>
    <w:p w14:paraId="28F22826" w14:textId="0BA865EF" w:rsidR="00BC3B28" w:rsidRDefault="00487E48" w:rsidP="00BE5B09">
      <w:pPr>
        <w:pStyle w:val="Bodytext50"/>
        <w:shd w:val="clear" w:color="auto" w:fill="auto"/>
        <w:spacing w:before="120" w:after="120" w:line="240" w:lineRule="auto"/>
        <w:ind w:firstLine="0"/>
        <w:jc w:val="center"/>
      </w:pPr>
      <w:r>
        <w:rPr>
          <w:color w:val="000000"/>
          <w:lang w:val="vi-VN" w:eastAsia="vi-VN" w:bidi="vi-VN"/>
        </w:rPr>
        <w:t>QUY</w:t>
      </w:r>
      <w:r>
        <w:rPr>
          <w:color w:val="000000"/>
          <w:lang w:eastAsia="vi-VN" w:bidi="vi-VN"/>
        </w:rPr>
        <w:t>Ế</w:t>
      </w:r>
      <w:r w:rsidR="00BC3B28">
        <w:rPr>
          <w:color w:val="000000"/>
          <w:lang w:val="vi-VN" w:eastAsia="vi-VN" w:bidi="vi-VN"/>
        </w:rPr>
        <w:t>T NGHỊ:</w:t>
      </w:r>
    </w:p>
    <w:p w14:paraId="3E253C0C" w14:textId="77777777" w:rsidR="00760D2B" w:rsidRDefault="00760D2B" w:rsidP="00760D2B">
      <w:pPr>
        <w:pStyle w:val="Bodytext50"/>
        <w:shd w:val="clear" w:color="auto" w:fill="auto"/>
        <w:spacing w:before="120" w:after="120" w:line="240" w:lineRule="auto"/>
        <w:ind w:firstLine="567"/>
        <w:jc w:val="both"/>
      </w:pPr>
      <w:r>
        <w:rPr>
          <w:color w:val="000000"/>
          <w:lang w:val="vi-VN" w:eastAsia="vi-VN" w:bidi="vi-VN"/>
        </w:rPr>
        <w:t>Điều 1. Phạm vi điều chỉnh và đối tượng áp dụng</w:t>
      </w:r>
    </w:p>
    <w:p w14:paraId="357D71F9" w14:textId="77777777" w:rsidR="00760D2B" w:rsidRDefault="00760D2B" w:rsidP="00760D2B">
      <w:pPr>
        <w:pStyle w:val="Bodytext20"/>
        <w:shd w:val="clear" w:color="auto" w:fill="auto"/>
        <w:spacing w:before="120" w:after="120" w:line="240" w:lineRule="auto"/>
        <w:ind w:firstLine="567"/>
        <w:jc w:val="both"/>
      </w:pPr>
      <w:r>
        <w:rPr>
          <w:color w:val="000000"/>
          <w:lang w:val="vi-VN" w:eastAsia="vi-VN" w:bidi="vi-VN"/>
        </w:rPr>
        <w:t>1. Phạm vi điều chỉnh</w:t>
      </w:r>
    </w:p>
    <w:p w14:paraId="288A4097" w14:textId="77777777" w:rsidR="00760D2B" w:rsidRDefault="00760D2B" w:rsidP="00760D2B">
      <w:pPr>
        <w:pStyle w:val="Bodytext20"/>
        <w:shd w:val="clear" w:color="auto" w:fill="auto"/>
        <w:tabs>
          <w:tab w:val="left" w:pos="9072"/>
        </w:tabs>
        <w:spacing w:before="140" w:after="140" w:line="240" w:lineRule="auto"/>
        <w:ind w:firstLine="567"/>
        <w:jc w:val="both"/>
        <w:rPr>
          <w:color w:val="000000"/>
          <w:lang w:eastAsia="vi-VN" w:bidi="vi-VN"/>
        </w:rPr>
      </w:pPr>
      <w:r>
        <w:rPr>
          <w:color w:val="000000"/>
          <w:lang w:eastAsia="vi-VN" w:bidi="vi-VN"/>
        </w:rPr>
        <w:t xml:space="preserve">a) </w:t>
      </w:r>
      <w:r>
        <w:rPr>
          <w:color w:val="000000"/>
          <w:lang w:val="vi-VN" w:eastAsia="vi-VN" w:bidi="vi-VN"/>
        </w:rPr>
        <w:t xml:space="preserve">Quy định mức thu học phí năm học 2022 - 2023 </w:t>
      </w:r>
      <w:r>
        <w:rPr>
          <w:color w:val="000000"/>
          <w:lang w:eastAsia="vi-VN" w:bidi="vi-VN"/>
        </w:rPr>
        <w:t>đ</w:t>
      </w:r>
      <w:r>
        <w:rPr>
          <w:color w:val="000000"/>
          <w:lang w:val="vi-VN" w:eastAsia="vi-VN" w:bidi="vi-VN"/>
        </w:rPr>
        <w:t xml:space="preserve">ối với cơ sở giáo dục </w:t>
      </w:r>
      <w:r>
        <w:rPr>
          <w:color w:val="000000"/>
          <w:lang w:val="vi-VN" w:eastAsia="vi-VN" w:bidi="vi-VN"/>
        </w:rPr>
        <w:lastRenderedPageBreak/>
        <w:t>mầm non, giáo dục trung học c</w:t>
      </w:r>
      <w:r>
        <w:rPr>
          <w:color w:val="000000"/>
          <w:lang w:eastAsia="vi-VN" w:bidi="vi-VN"/>
        </w:rPr>
        <w:t>ở</w:t>
      </w:r>
      <w:r>
        <w:rPr>
          <w:color w:val="000000"/>
          <w:lang w:val="vi-VN" w:eastAsia="vi-VN" w:bidi="vi-VN"/>
        </w:rPr>
        <w:t xml:space="preserve"> sở, giáo dục trung học phổ thông, giáo dục thường xuyên công lập</w:t>
      </w:r>
      <w:r>
        <w:rPr>
          <w:color w:val="000000"/>
          <w:lang w:eastAsia="vi-VN" w:bidi="vi-VN"/>
        </w:rPr>
        <w:t xml:space="preserve">; </w:t>
      </w:r>
    </w:p>
    <w:p w14:paraId="5ADCA03E" w14:textId="77777777" w:rsidR="00760D2B" w:rsidRDefault="00760D2B" w:rsidP="00760D2B">
      <w:pPr>
        <w:pStyle w:val="Bodytext20"/>
        <w:shd w:val="clear" w:color="auto" w:fill="auto"/>
        <w:tabs>
          <w:tab w:val="left" w:pos="9072"/>
        </w:tabs>
        <w:spacing w:before="140" w:after="140" w:line="240" w:lineRule="auto"/>
        <w:ind w:firstLine="567"/>
        <w:jc w:val="both"/>
        <w:rPr>
          <w:color w:val="000000"/>
          <w:lang w:eastAsia="vi-VN" w:bidi="vi-VN"/>
        </w:rPr>
      </w:pPr>
      <w:r>
        <w:rPr>
          <w:color w:val="000000"/>
          <w:lang w:eastAsia="vi-VN" w:bidi="vi-VN"/>
        </w:rPr>
        <w:t xml:space="preserve">b) Quy định mức hỗ trợ </w:t>
      </w:r>
      <w:r>
        <w:rPr>
          <w:color w:val="000000"/>
          <w:lang w:val="vi-VN" w:eastAsia="vi-VN" w:bidi="vi-VN"/>
        </w:rPr>
        <w:t>tiền đóng học phí cho học sinh tiểu học tư thục ở các địa bàn không đủ trường tiểu học công lập và học sinh tiểu học tư thục thuộc đối tượng được hưởng chính sách miễn giảm học phí theo quy định</w:t>
      </w:r>
      <w:r>
        <w:rPr>
          <w:color w:val="000000"/>
          <w:lang w:eastAsia="vi-VN" w:bidi="vi-VN"/>
        </w:rPr>
        <w:t xml:space="preserve">; </w:t>
      </w:r>
    </w:p>
    <w:p w14:paraId="5CFC5DFD" w14:textId="77B7F1FF" w:rsidR="00760D2B" w:rsidRPr="00401AAE" w:rsidRDefault="00760D2B" w:rsidP="00760D2B">
      <w:pPr>
        <w:pStyle w:val="Bodytext20"/>
        <w:shd w:val="clear" w:color="auto" w:fill="auto"/>
        <w:tabs>
          <w:tab w:val="left" w:pos="9072"/>
        </w:tabs>
        <w:spacing w:before="140" w:after="140" w:line="240" w:lineRule="auto"/>
        <w:ind w:firstLine="567"/>
        <w:jc w:val="both"/>
        <w:rPr>
          <w:color w:val="000000"/>
          <w:lang w:eastAsia="vi-VN" w:bidi="vi-VN"/>
        </w:rPr>
      </w:pPr>
      <w:r>
        <w:rPr>
          <w:color w:val="000000"/>
          <w:lang w:eastAsia="vi-VN" w:bidi="vi-VN"/>
        </w:rPr>
        <w:t xml:space="preserve">c) Quy định </w:t>
      </w:r>
      <w:r>
        <w:rPr>
          <w:color w:val="000000"/>
          <w:lang w:val="vi-VN" w:eastAsia="vi-VN" w:bidi="vi-VN"/>
        </w:rPr>
        <w:t>Tiêu chí xác định địa bàn xã, phường, thị trấn không đủ trường tiểu học công lập trên địa bàn tỉnh Đồng Nai</w:t>
      </w:r>
      <w:r w:rsidR="00401AAE">
        <w:rPr>
          <w:color w:val="000000"/>
          <w:lang w:eastAsia="vi-VN" w:bidi="vi-VN"/>
        </w:rPr>
        <w:t>.</w:t>
      </w:r>
    </w:p>
    <w:p w14:paraId="58AE893A" w14:textId="77777777" w:rsidR="00760D2B" w:rsidRDefault="00760D2B" w:rsidP="00760D2B">
      <w:pPr>
        <w:pStyle w:val="Bodytext20"/>
        <w:shd w:val="clear" w:color="auto" w:fill="auto"/>
        <w:tabs>
          <w:tab w:val="left" w:pos="9072"/>
        </w:tabs>
        <w:spacing w:before="140" w:after="140" w:line="240" w:lineRule="auto"/>
        <w:ind w:firstLine="567"/>
        <w:jc w:val="both"/>
        <w:rPr>
          <w:color w:val="000000"/>
          <w:lang w:val="vi-VN" w:eastAsia="vi-VN" w:bidi="vi-VN"/>
        </w:rPr>
      </w:pPr>
      <w:r>
        <w:rPr>
          <w:color w:val="000000"/>
          <w:lang w:val="de-DE" w:eastAsia="de-DE" w:bidi="de-DE"/>
        </w:rPr>
        <w:t xml:space="preserve">2. </w:t>
      </w:r>
      <w:r>
        <w:rPr>
          <w:color w:val="000000"/>
          <w:lang w:val="vi-VN" w:eastAsia="vi-VN" w:bidi="vi-VN"/>
        </w:rPr>
        <w:t>Đối tượng áp dụng</w:t>
      </w:r>
    </w:p>
    <w:p w14:paraId="3AD35980" w14:textId="77777777" w:rsidR="00760D2B" w:rsidRDefault="00760D2B" w:rsidP="00760D2B">
      <w:pPr>
        <w:pStyle w:val="Bodytext20"/>
        <w:shd w:val="clear" w:color="auto" w:fill="auto"/>
        <w:tabs>
          <w:tab w:val="left" w:pos="9072"/>
        </w:tabs>
        <w:spacing w:before="140" w:after="140" w:line="240" w:lineRule="auto"/>
        <w:ind w:firstLine="567"/>
        <w:jc w:val="both"/>
        <w:rPr>
          <w:color w:val="000000"/>
          <w:lang w:val="vi-VN" w:eastAsia="vi-VN" w:bidi="vi-VN"/>
        </w:rPr>
      </w:pPr>
      <w:r>
        <w:rPr>
          <w:color w:val="000000"/>
          <w:lang w:eastAsia="vi-VN" w:bidi="vi-VN"/>
        </w:rPr>
        <w:t xml:space="preserve">a) </w:t>
      </w:r>
      <w:r>
        <w:rPr>
          <w:color w:val="000000"/>
          <w:lang w:val="vi-VN" w:eastAsia="vi-VN" w:bidi="vi-VN"/>
        </w:rPr>
        <w:t>Trẻ em học mầm non</w:t>
      </w:r>
      <w:r>
        <w:rPr>
          <w:color w:val="000000"/>
          <w:lang w:eastAsia="vi-VN" w:bidi="vi-VN"/>
        </w:rPr>
        <w:t xml:space="preserve">, </w:t>
      </w:r>
      <w:r>
        <w:rPr>
          <w:color w:val="000000"/>
          <w:lang w:val="vi-VN" w:eastAsia="vi-VN" w:bidi="vi-VN"/>
        </w:rPr>
        <w:t xml:space="preserve">học sinh đang học tại các cơ sở giáo dục phổ thông, </w:t>
      </w:r>
      <w:r>
        <w:rPr>
          <w:color w:val="000000"/>
          <w:lang w:eastAsia="vi-VN" w:bidi="vi-VN"/>
        </w:rPr>
        <w:t xml:space="preserve">học viên đang học ở các cơ sở </w:t>
      </w:r>
      <w:r>
        <w:rPr>
          <w:color w:val="000000"/>
          <w:lang w:val="vi-VN" w:eastAsia="vi-VN" w:bidi="vi-VN"/>
        </w:rPr>
        <w:t>giáo dục thường xuyên công lập trên địa bàn tỉnh Đồng Nai;</w:t>
      </w:r>
    </w:p>
    <w:p w14:paraId="591D5EC3" w14:textId="1810E49A" w:rsidR="00760D2B" w:rsidRDefault="00760D2B" w:rsidP="00760D2B">
      <w:pPr>
        <w:pStyle w:val="Bodytext20"/>
        <w:shd w:val="clear" w:color="auto" w:fill="auto"/>
        <w:tabs>
          <w:tab w:val="left" w:pos="9072"/>
        </w:tabs>
        <w:spacing w:before="140" w:after="140" w:line="240" w:lineRule="auto"/>
        <w:ind w:firstLine="567"/>
        <w:jc w:val="both"/>
        <w:rPr>
          <w:color w:val="000000"/>
          <w:lang w:eastAsia="vi-VN" w:bidi="vi-VN"/>
        </w:rPr>
      </w:pPr>
      <w:r>
        <w:rPr>
          <w:color w:val="000000"/>
          <w:lang w:eastAsia="vi-VN" w:bidi="vi-VN"/>
        </w:rPr>
        <w:t xml:space="preserve">b) </w:t>
      </w:r>
      <w:r>
        <w:rPr>
          <w:color w:val="000000"/>
          <w:lang w:val="vi-VN" w:eastAsia="vi-VN" w:bidi="vi-VN"/>
        </w:rPr>
        <w:t xml:space="preserve">Học sinh </w:t>
      </w:r>
      <w:r>
        <w:rPr>
          <w:color w:val="000000"/>
          <w:lang w:eastAsia="vi-VN" w:bidi="vi-VN"/>
        </w:rPr>
        <w:t xml:space="preserve">tiểu học </w:t>
      </w:r>
      <w:r>
        <w:rPr>
          <w:color w:val="000000"/>
          <w:lang w:val="vi-VN" w:eastAsia="vi-VN" w:bidi="vi-VN"/>
        </w:rPr>
        <w:t xml:space="preserve">ở các địa bàn không đủ trường tiểu học công lập </w:t>
      </w:r>
      <w:r>
        <w:rPr>
          <w:color w:val="000000"/>
          <w:lang w:eastAsia="vi-VN" w:bidi="vi-VN"/>
        </w:rPr>
        <w:t>đi h</w:t>
      </w:r>
      <w:r w:rsidR="00401AAE">
        <w:rPr>
          <w:color w:val="000000"/>
          <w:lang w:eastAsia="vi-VN" w:bidi="vi-VN"/>
        </w:rPr>
        <w:t>ọ</w:t>
      </w:r>
      <w:r>
        <w:rPr>
          <w:color w:val="000000"/>
          <w:lang w:eastAsia="vi-VN" w:bidi="vi-VN"/>
        </w:rPr>
        <w:t>c ở các trường tư thục</w:t>
      </w:r>
      <w:r w:rsidR="00401AAE">
        <w:rPr>
          <w:color w:val="000000"/>
          <w:lang w:eastAsia="vi-VN" w:bidi="vi-VN"/>
        </w:rPr>
        <w:t>;</w:t>
      </w:r>
    </w:p>
    <w:p w14:paraId="56C941D2" w14:textId="77777777" w:rsidR="00760D2B" w:rsidRDefault="00760D2B" w:rsidP="00760D2B">
      <w:pPr>
        <w:pStyle w:val="Bodytext20"/>
        <w:shd w:val="clear" w:color="auto" w:fill="auto"/>
        <w:tabs>
          <w:tab w:val="left" w:pos="9072"/>
        </w:tabs>
        <w:spacing w:before="140" w:after="140" w:line="240" w:lineRule="auto"/>
        <w:ind w:firstLine="567"/>
        <w:jc w:val="both"/>
        <w:rPr>
          <w:color w:val="000000"/>
          <w:spacing w:val="-4"/>
          <w:lang w:val="vi-VN" w:eastAsia="vi-VN" w:bidi="vi-VN"/>
        </w:rPr>
      </w:pPr>
      <w:r>
        <w:rPr>
          <w:color w:val="000000"/>
          <w:spacing w:val="-4"/>
          <w:lang w:eastAsia="vi-VN" w:bidi="vi-VN"/>
        </w:rPr>
        <w:t>c) Các cơ sở giáo dục mầm non, giáo dục phổ thông, giáo dục thường xuyên công lập và c</w:t>
      </w:r>
      <w:r>
        <w:rPr>
          <w:color w:val="000000"/>
          <w:spacing w:val="-4"/>
          <w:lang w:val="vi-VN" w:eastAsia="vi-VN" w:bidi="vi-VN"/>
        </w:rPr>
        <w:t>ác cơ sở giáo dục ph</w:t>
      </w:r>
      <w:r>
        <w:rPr>
          <w:color w:val="000000"/>
          <w:spacing w:val="-4"/>
          <w:lang w:eastAsia="vi-VN" w:bidi="vi-VN"/>
        </w:rPr>
        <w:t>ổ</w:t>
      </w:r>
      <w:r>
        <w:rPr>
          <w:color w:val="000000"/>
          <w:spacing w:val="-4"/>
          <w:lang w:val="vi-VN" w:eastAsia="vi-VN" w:bidi="vi-VN"/>
        </w:rPr>
        <w:t xml:space="preserve"> thông tư thục có giảng dạy cấp tiểu học tr</w:t>
      </w:r>
      <w:r>
        <w:rPr>
          <w:color w:val="000000"/>
          <w:spacing w:val="-4"/>
          <w:lang w:eastAsia="vi-VN" w:bidi="vi-VN"/>
        </w:rPr>
        <w:t>ê</w:t>
      </w:r>
      <w:r>
        <w:rPr>
          <w:color w:val="000000"/>
          <w:spacing w:val="-4"/>
          <w:lang w:val="vi-VN" w:eastAsia="vi-VN" w:bidi="vi-VN"/>
        </w:rPr>
        <w:t>n địa bàn tỉnh;</w:t>
      </w:r>
    </w:p>
    <w:p w14:paraId="01EEED1C" w14:textId="77777777" w:rsidR="00760D2B" w:rsidRDefault="00760D2B" w:rsidP="00760D2B">
      <w:pPr>
        <w:pStyle w:val="Bodytext20"/>
        <w:shd w:val="clear" w:color="auto" w:fill="auto"/>
        <w:tabs>
          <w:tab w:val="left" w:pos="9072"/>
        </w:tabs>
        <w:spacing w:before="140" w:after="140" w:line="240" w:lineRule="auto"/>
        <w:ind w:firstLine="567"/>
        <w:jc w:val="both"/>
      </w:pPr>
      <w:r>
        <w:rPr>
          <w:color w:val="000000"/>
          <w:lang w:eastAsia="vi-VN" w:bidi="vi-VN"/>
        </w:rPr>
        <w:t xml:space="preserve">d) </w:t>
      </w:r>
      <w:r>
        <w:rPr>
          <w:color w:val="000000"/>
          <w:lang w:val="vi-VN" w:eastAsia="vi-VN" w:bidi="vi-VN"/>
        </w:rPr>
        <w:t>Các cơ quan, đơn vị có liên quan.</w:t>
      </w:r>
    </w:p>
    <w:p w14:paraId="460AFA27" w14:textId="77777777" w:rsidR="00760D2B" w:rsidRDefault="00760D2B" w:rsidP="00760D2B">
      <w:pPr>
        <w:pStyle w:val="Bodytext50"/>
        <w:shd w:val="clear" w:color="auto" w:fill="auto"/>
        <w:spacing w:before="140" w:after="140" w:line="240" w:lineRule="auto"/>
        <w:ind w:firstLine="567"/>
        <w:jc w:val="both"/>
        <w:rPr>
          <w:spacing w:val="-4"/>
        </w:rPr>
      </w:pPr>
      <w:r>
        <w:rPr>
          <w:color w:val="000000"/>
          <w:spacing w:val="-4"/>
          <w:lang w:val="vi-VN" w:eastAsia="vi-VN" w:bidi="vi-VN"/>
        </w:rPr>
        <w:t>Điều 2. Học phí đối v</w:t>
      </w:r>
      <w:r>
        <w:rPr>
          <w:color w:val="000000"/>
          <w:spacing w:val="-4"/>
          <w:lang w:eastAsia="vi-VN" w:bidi="vi-VN"/>
        </w:rPr>
        <w:t>ớ</w:t>
      </w:r>
      <w:r>
        <w:rPr>
          <w:color w:val="000000"/>
          <w:spacing w:val="-4"/>
          <w:lang w:val="vi-VN" w:eastAsia="vi-VN" w:bidi="vi-VN"/>
        </w:rPr>
        <w:t xml:space="preserve">i </w:t>
      </w:r>
      <w:r>
        <w:rPr>
          <w:color w:val="000000"/>
          <w:spacing w:val="-4"/>
          <w:lang w:eastAsia="vi-VN" w:bidi="vi-VN"/>
        </w:rPr>
        <w:t xml:space="preserve">cơ sở </w:t>
      </w:r>
      <w:r>
        <w:rPr>
          <w:color w:val="000000"/>
          <w:spacing w:val="-4"/>
          <w:lang w:val="vi-VN" w:eastAsia="vi-VN" w:bidi="vi-VN"/>
        </w:rPr>
        <w:t>giáo dục mầm non, giáo dục ph</w:t>
      </w:r>
      <w:r>
        <w:rPr>
          <w:color w:val="000000"/>
          <w:spacing w:val="-4"/>
          <w:lang w:eastAsia="vi-VN" w:bidi="vi-VN"/>
        </w:rPr>
        <w:t>ổ</w:t>
      </w:r>
      <w:r>
        <w:rPr>
          <w:color w:val="000000"/>
          <w:spacing w:val="-4"/>
          <w:lang w:val="vi-VN" w:eastAsia="vi-VN" w:bidi="vi-VN"/>
        </w:rPr>
        <w:t xml:space="preserve"> thông</w:t>
      </w:r>
      <w:r>
        <w:rPr>
          <w:color w:val="000000"/>
          <w:spacing w:val="-4"/>
          <w:lang w:eastAsia="vi-VN" w:bidi="vi-VN"/>
        </w:rPr>
        <w:t xml:space="preserve">, giáo dục thường xuyên </w:t>
      </w:r>
      <w:r>
        <w:rPr>
          <w:color w:val="000000"/>
          <w:spacing w:val="-4"/>
          <w:lang w:val="vi-VN" w:eastAsia="vi-VN" w:bidi="vi-VN"/>
        </w:rPr>
        <w:t>công lập; mức hỗ tr</w:t>
      </w:r>
      <w:r>
        <w:rPr>
          <w:color w:val="000000"/>
          <w:spacing w:val="-4"/>
          <w:lang w:eastAsia="vi-VN" w:bidi="vi-VN"/>
        </w:rPr>
        <w:t>ợ</w:t>
      </w:r>
      <w:r>
        <w:rPr>
          <w:color w:val="000000"/>
          <w:spacing w:val="-4"/>
          <w:lang w:val="vi-VN" w:eastAsia="vi-VN" w:bidi="vi-VN"/>
        </w:rPr>
        <w:t xml:space="preserve"> học phí cho học sinh tiểu học t</w:t>
      </w:r>
      <w:r>
        <w:rPr>
          <w:color w:val="000000"/>
          <w:spacing w:val="-4"/>
          <w:lang w:eastAsia="vi-VN" w:bidi="vi-VN"/>
        </w:rPr>
        <w:t>ư</w:t>
      </w:r>
      <w:r>
        <w:rPr>
          <w:color w:val="000000"/>
          <w:spacing w:val="-4"/>
          <w:lang w:val="vi-VN" w:eastAsia="vi-VN" w:bidi="vi-VN"/>
        </w:rPr>
        <w:t xml:space="preserve"> thục</w:t>
      </w:r>
    </w:p>
    <w:p w14:paraId="2E2B7FBD" w14:textId="44705F8A" w:rsidR="00760D2B" w:rsidRDefault="00760D2B" w:rsidP="00760D2B">
      <w:pPr>
        <w:pStyle w:val="Bodytext20"/>
        <w:shd w:val="clear" w:color="auto" w:fill="auto"/>
        <w:spacing w:before="140" w:after="140" w:line="240" w:lineRule="auto"/>
        <w:ind w:firstLine="567"/>
        <w:jc w:val="both"/>
        <w:rPr>
          <w:color w:val="000000"/>
          <w:lang w:val="vi-VN" w:eastAsia="vi-VN" w:bidi="vi-VN"/>
        </w:rPr>
      </w:pPr>
      <w:r>
        <w:rPr>
          <w:color w:val="000000"/>
          <w:lang w:val="vi-VN" w:eastAsia="vi-VN" w:bidi="vi-VN"/>
        </w:rPr>
        <w:t>1. Mức thu học phí năm học 2022</w:t>
      </w:r>
      <w:r w:rsidR="00401AAE">
        <w:rPr>
          <w:color w:val="000000"/>
          <w:lang w:eastAsia="vi-VN" w:bidi="vi-VN"/>
        </w:rPr>
        <w:t xml:space="preserve"> </w:t>
      </w:r>
      <w:r>
        <w:rPr>
          <w:color w:val="000000"/>
          <w:lang w:val="vi-VN" w:eastAsia="vi-VN" w:bidi="vi-VN"/>
        </w:rPr>
        <w:t>-</w:t>
      </w:r>
      <w:r w:rsidR="00401AAE">
        <w:rPr>
          <w:color w:val="000000"/>
          <w:lang w:eastAsia="vi-VN" w:bidi="vi-VN"/>
        </w:rPr>
        <w:t xml:space="preserve"> </w:t>
      </w:r>
      <w:r>
        <w:rPr>
          <w:color w:val="000000"/>
          <w:lang w:val="vi-VN" w:eastAsia="vi-VN" w:bidi="vi-VN"/>
        </w:rPr>
        <w:t xml:space="preserve">2023 </w:t>
      </w:r>
      <w:r>
        <w:rPr>
          <w:color w:val="000000"/>
          <w:lang w:eastAsia="vi-VN" w:bidi="vi-VN"/>
        </w:rPr>
        <w:t>đ</w:t>
      </w:r>
      <w:r>
        <w:rPr>
          <w:color w:val="000000"/>
          <w:lang w:val="vi-VN" w:eastAsia="vi-VN" w:bidi="vi-VN"/>
        </w:rPr>
        <w:t>ối với với cơ sở giáo dục mầm non, giáo dục phổ thông</w:t>
      </w:r>
      <w:r>
        <w:rPr>
          <w:color w:val="000000"/>
          <w:lang w:eastAsia="vi-VN" w:bidi="vi-VN"/>
        </w:rPr>
        <w:t xml:space="preserve">, giáo dục thường xuyên </w:t>
      </w:r>
      <w:r>
        <w:rPr>
          <w:color w:val="000000"/>
          <w:lang w:val="vi-VN" w:eastAsia="vi-VN" w:bidi="vi-VN"/>
        </w:rPr>
        <w:t>công lập học trực tiếp</w:t>
      </w:r>
    </w:p>
    <w:p w14:paraId="55D050C6" w14:textId="7DBEDCB6" w:rsidR="00760D2B" w:rsidRDefault="00760D2B" w:rsidP="00760D2B">
      <w:pPr>
        <w:pStyle w:val="Bodytext20"/>
        <w:shd w:val="clear" w:color="auto" w:fill="auto"/>
        <w:spacing w:after="0" w:line="240" w:lineRule="auto"/>
        <w:ind w:firstLine="567"/>
        <w:jc w:val="both"/>
        <w:rPr>
          <w:color w:val="000000"/>
          <w:lang w:val="vi-VN" w:eastAsia="vi-VN" w:bidi="vi-VN"/>
        </w:rPr>
      </w:pPr>
      <w:r>
        <w:rPr>
          <w:color w:val="000000"/>
          <w:lang w:val="vi-VN" w:eastAsia="vi-VN" w:bidi="vi-VN"/>
        </w:rPr>
        <w:t>a) Mức thu học phí năm học 2022</w:t>
      </w:r>
      <w:r w:rsidR="00401AAE">
        <w:rPr>
          <w:color w:val="000000"/>
          <w:lang w:eastAsia="vi-VN" w:bidi="vi-VN"/>
        </w:rPr>
        <w:t xml:space="preserve"> </w:t>
      </w:r>
      <w:r>
        <w:rPr>
          <w:color w:val="000000"/>
          <w:lang w:val="vi-VN" w:eastAsia="vi-VN" w:bidi="vi-VN"/>
        </w:rPr>
        <w:t>-</w:t>
      </w:r>
      <w:r w:rsidR="00401AAE">
        <w:rPr>
          <w:color w:val="000000"/>
          <w:lang w:eastAsia="vi-VN" w:bidi="vi-VN"/>
        </w:rPr>
        <w:t xml:space="preserve"> </w:t>
      </w:r>
      <w:r>
        <w:rPr>
          <w:color w:val="000000"/>
          <w:lang w:val="vi-VN" w:eastAsia="vi-VN" w:bidi="vi-VN"/>
        </w:rPr>
        <w:t>2023 đối với các cơ sở giáo dục mầm non, giáo dục ph</w:t>
      </w:r>
      <w:r w:rsidR="00401AAE">
        <w:rPr>
          <w:color w:val="000000"/>
          <w:lang w:eastAsia="vi-VN" w:bidi="vi-VN"/>
        </w:rPr>
        <w:t>ổ</w:t>
      </w:r>
      <w:r>
        <w:rPr>
          <w:color w:val="000000"/>
          <w:lang w:val="vi-VN" w:eastAsia="vi-VN" w:bidi="vi-VN"/>
        </w:rPr>
        <w:t xml:space="preserve"> thông</w:t>
      </w:r>
      <w:r>
        <w:rPr>
          <w:color w:val="000000"/>
          <w:lang w:eastAsia="vi-VN" w:bidi="vi-VN"/>
        </w:rPr>
        <w:t xml:space="preserve">, giáo dục thường xuyên </w:t>
      </w:r>
      <w:r>
        <w:rPr>
          <w:color w:val="000000"/>
          <w:lang w:val="vi-VN" w:eastAsia="vi-VN" w:bidi="vi-VN"/>
        </w:rPr>
        <w:t>công lập học trực tiếp chưa tự bảo đảm chi thường xuyên</w:t>
      </w:r>
    </w:p>
    <w:p w14:paraId="33B790F9" w14:textId="77777777" w:rsidR="00760D2B" w:rsidRDefault="00760D2B" w:rsidP="00760D2B">
      <w:pPr>
        <w:pStyle w:val="Bodytext20"/>
        <w:shd w:val="clear" w:color="auto" w:fill="auto"/>
        <w:spacing w:before="60" w:after="60" w:line="240" w:lineRule="auto"/>
        <w:ind w:firstLine="567"/>
        <w:jc w:val="right"/>
        <w:rPr>
          <w:color w:val="000000"/>
          <w:lang w:eastAsia="vi-VN" w:bidi="vi-VN"/>
        </w:rPr>
      </w:pPr>
      <w:r>
        <w:rPr>
          <w:i/>
          <w:color w:val="000000"/>
          <w:lang w:eastAsia="vi-VN" w:bidi="vi-VN"/>
        </w:rPr>
        <w:t>ĐVT: Đồng/học sinh/thán</w:t>
      </w:r>
      <w:r>
        <w:rPr>
          <w:color w:val="000000"/>
          <w:lang w:eastAsia="vi-VN" w:bidi="vi-VN"/>
        </w:rPr>
        <w:t>g</w:t>
      </w:r>
    </w:p>
    <w:tbl>
      <w:tblPr>
        <w:tblW w:w="8362" w:type="dxa"/>
        <w:jc w:val="center"/>
        <w:tblLook w:val="04A0" w:firstRow="1" w:lastRow="0" w:firstColumn="1" w:lastColumn="0" w:noHBand="0" w:noVBand="1"/>
      </w:tblPr>
      <w:tblGrid>
        <w:gridCol w:w="2025"/>
        <w:gridCol w:w="1237"/>
        <w:gridCol w:w="1415"/>
        <w:gridCol w:w="1134"/>
        <w:gridCol w:w="1275"/>
        <w:gridCol w:w="1276"/>
      </w:tblGrid>
      <w:tr w:rsidR="00760D2B" w14:paraId="47A38E5F" w14:textId="77777777" w:rsidTr="00760D2B">
        <w:trPr>
          <w:trHeight w:hRule="exact" w:val="284"/>
          <w:jc w:val="center"/>
        </w:trPr>
        <w:tc>
          <w:tcPr>
            <w:tcW w:w="202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4418084" w14:textId="77777777" w:rsidR="00760D2B" w:rsidRDefault="00760D2B">
            <w:pPr>
              <w:spacing w:after="0" w:line="240" w:lineRule="auto"/>
              <w:ind w:firstLineChars="100" w:firstLine="221"/>
              <w:jc w:val="center"/>
              <w:rPr>
                <w:rFonts w:eastAsia="Times New Roman" w:cs="Times New Roman"/>
                <w:b/>
                <w:bCs/>
                <w:color w:val="000000"/>
                <w:sz w:val="22"/>
              </w:rPr>
            </w:pPr>
            <w:r>
              <w:rPr>
                <w:rFonts w:eastAsia="Times New Roman" w:cs="Times New Roman"/>
                <w:b/>
                <w:bCs/>
                <w:color w:val="000000"/>
                <w:sz w:val="22"/>
                <w:lang w:val="vi-VN"/>
              </w:rPr>
              <w:t>Vùng, địa bàn</w:t>
            </w:r>
          </w:p>
        </w:tc>
        <w:tc>
          <w:tcPr>
            <w:tcW w:w="123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FEC1C8B" w14:textId="77777777" w:rsidR="00760D2B" w:rsidRDefault="00760D2B">
            <w:pPr>
              <w:spacing w:after="0" w:line="240" w:lineRule="auto"/>
              <w:jc w:val="center"/>
              <w:rPr>
                <w:rFonts w:eastAsia="Times New Roman" w:cs="Times New Roman"/>
                <w:b/>
                <w:bCs/>
                <w:color w:val="000000"/>
                <w:sz w:val="22"/>
              </w:rPr>
            </w:pPr>
            <w:r>
              <w:rPr>
                <w:rFonts w:eastAsia="Times New Roman" w:cs="Times New Roman"/>
                <w:b/>
                <w:bCs/>
                <w:color w:val="000000"/>
                <w:sz w:val="22"/>
                <w:lang w:val="vi-VN"/>
              </w:rPr>
              <w:t>Mầm non</w:t>
            </w:r>
          </w:p>
        </w:tc>
        <w:tc>
          <w:tcPr>
            <w:tcW w:w="2549" w:type="dxa"/>
            <w:gridSpan w:val="2"/>
            <w:tcBorders>
              <w:top w:val="single" w:sz="4" w:space="0" w:color="auto"/>
              <w:left w:val="nil"/>
              <w:bottom w:val="single" w:sz="4" w:space="0" w:color="auto"/>
              <w:right w:val="single" w:sz="4" w:space="0" w:color="auto"/>
            </w:tcBorders>
            <w:shd w:val="clear" w:color="auto" w:fill="FFFFFF"/>
            <w:vAlign w:val="center"/>
            <w:hideMark/>
          </w:tcPr>
          <w:p w14:paraId="20100379" w14:textId="77777777" w:rsidR="00760D2B" w:rsidRDefault="00760D2B">
            <w:pPr>
              <w:spacing w:after="0" w:line="240" w:lineRule="auto"/>
              <w:jc w:val="center"/>
              <w:rPr>
                <w:rFonts w:eastAsia="Times New Roman" w:cs="Times New Roman"/>
                <w:b/>
                <w:bCs/>
                <w:color w:val="000000"/>
                <w:sz w:val="22"/>
              </w:rPr>
            </w:pPr>
            <w:r>
              <w:rPr>
                <w:rFonts w:eastAsia="Times New Roman" w:cs="Times New Roman"/>
                <w:b/>
                <w:bCs/>
                <w:color w:val="000000"/>
                <w:sz w:val="22"/>
              </w:rPr>
              <w:t>Giáo dục phổ thông</w:t>
            </w:r>
          </w:p>
        </w:tc>
        <w:tc>
          <w:tcPr>
            <w:tcW w:w="2551" w:type="dxa"/>
            <w:gridSpan w:val="2"/>
            <w:tcBorders>
              <w:top w:val="single" w:sz="4" w:space="0" w:color="auto"/>
              <w:left w:val="nil"/>
              <w:bottom w:val="single" w:sz="4" w:space="0" w:color="auto"/>
              <w:right w:val="single" w:sz="4" w:space="0" w:color="auto"/>
            </w:tcBorders>
            <w:shd w:val="clear" w:color="auto" w:fill="FFFFFF"/>
            <w:vAlign w:val="center"/>
            <w:hideMark/>
          </w:tcPr>
          <w:p w14:paraId="2161FFEB" w14:textId="77777777" w:rsidR="00760D2B" w:rsidRDefault="00760D2B">
            <w:pPr>
              <w:spacing w:after="0" w:line="240" w:lineRule="auto"/>
              <w:jc w:val="center"/>
              <w:rPr>
                <w:rFonts w:eastAsia="Times New Roman" w:cs="Times New Roman"/>
                <w:b/>
                <w:bCs/>
                <w:color w:val="000000"/>
                <w:sz w:val="22"/>
              </w:rPr>
            </w:pPr>
            <w:r>
              <w:rPr>
                <w:rFonts w:eastAsia="Times New Roman" w:cs="Times New Roman"/>
                <w:b/>
                <w:bCs/>
                <w:color w:val="000000"/>
                <w:sz w:val="22"/>
                <w:lang w:val="vi-VN"/>
              </w:rPr>
              <w:t>GDTX (dạy văn hóa)</w:t>
            </w:r>
          </w:p>
        </w:tc>
      </w:tr>
      <w:tr w:rsidR="00760D2B" w14:paraId="715AD1DE" w14:textId="77777777" w:rsidTr="00760D2B">
        <w:trPr>
          <w:trHeight w:hRule="exac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99AE99" w14:textId="77777777" w:rsidR="00760D2B" w:rsidRDefault="00760D2B">
            <w:pPr>
              <w:spacing w:after="0"/>
              <w:rPr>
                <w:rFonts w:eastAsia="Times New Roman" w:cs="Times New Roman"/>
                <w:b/>
                <w:bCs/>
                <w:color w:val="000000"/>
                <w:sz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ACC067C" w14:textId="77777777" w:rsidR="00760D2B" w:rsidRDefault="00760D2B">
            <w:pPr>
              <w:spacing w:after="0"/>
              <w:rPr>
                <w:rFonts w:eastAsia="Times New Roman" w:cs="Times New Roman"/>
                <w:b/>
                <w:bCs/>
                <w:color w:val="000000"/>
                <w:sz w:val="22"/>
              </w:rPr>
            </w:pPr>
          </w:p>
        </w:tc>
        <w:tc>
          <w:tcPr>
            <w:tcW w:w="1415" w:type="dxa"/>
            <w:vMerge w:val="restart"/>
            <w:tcBorders>
              <w:top w:val="nil"/>
              <w:left w:val="single" w:sz="4" w:space="0" w:color="auto"/>
              <w:bottom w:val="single" w:sz="4" w:space="0" w:color="auto"/>
              <w:right w:val="single" w:sz="4" w:space="0" w:color="auto"/>
            </w:tcBorders>
            <w:shd w:val="clear" w:color="auto" w:fill="FFFFFF"/>
            <w:vAlign w:val="center"/>
            <w:hideMark/>
          </w:tcPr>
          <w:p w14:paraId="3021BA42" w14:textId="77777777" w:rsidR="00760D2B" w:rsidRDefault="00760D2B">
            <w:pPr>
              <w:spacing w:after="0" w:line="240" w:lineRule="auto"/>
              <w:jc w:val="center"/>
              <w:rPr>
                <w:rFonts w:eastAsia="Times New Roman" w:cs="Times New Roman"/>
                <w:b/>
                <w:bCs/>
                <w:color w:val="000000"/>
                <w:sz w:val="22"/>
              </w:rPr>
            </w:pPr>
            <w:r>
              <w:rPr>
                <w:rFonts w:eastAsia="Times New Roman" w:cs="Times New Roman"/>
                <w:b/>
                <w:bCs/>
                <w:color w:val="000000"/>
                <w:sz w:val="22"/>
                <w:lang w:val="vi-VN"/>
              </w:rPr>
              <w:t>THCS</w:t>
            </w:r>
          </w:p>
        </w:tc>
        <w:tc>
          <w:tcPr>
            <w:tcW w:w="1134" w:type="dxa"/>
            <w:vMerge w:val="restart"/>
            <w:tcBorders>
              <w:top w:val="nil"/>
              <w:left w:val="single" w:sz="4" w:space="0" w:color="auto"/>
              <w:bottom w:val="single" w:sz="4" w:space="0" w:color="auto"/>
              <w:right w:val="single" w:sz="4" w:space="0" w:color="auto"/>
            </w:tcBorders>
            <w:shd w:val="clear" w:color="auto" w:fill="FFFFFF"/>
            <w:vAlign w:val="center"/>
            <w:hideMark/>
          </w:tcPr>
          <w:p w14:paraId="18F34F85" w14:textId="77777777" w:rsidR="00760D2B" w:rsidRDefault="00760D2B">
            <w:pPr>
              <w:spacing w:after="0" w:line="240" w:lineRule="auto"/>
              <w:jc w:val="center"/>
              <w:rPr>
                <w:rFonts w:eastAsia="Times New Roman" w:cs="Times New Roman"/>
                <w:b/>
                <w:bCs/>
                <w:color w:val="000000"/>
                <w:sz w:val="22"/>
              </w:rPr>
            </w:pPr>
            <w:r>
              <w:rPr>
                <w:rFonts w:eastAsia="Times New Roman" w:cs="Times New Roman"/>
                <w:b/>
                <w:bCs/>
                <w:color w:val="000000"/>
                <w:sz w:val="22"/>
                <w:lang w:val="vi-VN"/>
              </w:rPr>
              <w:t>THPT</w:t>
            </w:r>
          </w:p>
        </w:tc>
        <w:tc>
          <w:tcPr>
            <w:tcW w:w="1275" w:type="dxa"/>
            <w:vMerge w:val="restart"/>
            <w:tcBorders>
              <w:top w:val="nil"/>
              <w:left w:val="single" w:sz="4" w:space="0" w:color="auto"/>
              <w:bottom w:val="single" w:sz="4" w:space="0" w:color="auto"/>
              <w:right w:val="single" w:sz="4" w:space="0" w:color="auto"/>
            </w:tcBorders>
            <w:shd w:val="clear" w:color="auto" w:fill="FFFFFF"/>
            <w:vAlign w:val="center"/>
            <w:hideMark/>
          </w:tcPr>
          <w:p w14:paraId="493E571D" w14:textId="77777777" w:rsidR="00760D2B" w:rsidRDefault="00760D2B">
            <w:pPr>
              <w:spacing w:after="0" w:line="240" w:lineRule="auto"/>
              <w:jc w:val="center"/>
              <w:rPr>
                <w:rFonts w:eastAsia="Times New Roman" w:cs="Times New Roman"/>
                <w:b/>
                <w:bCs/>
                <w:color w:val="000000"/>
                <w:sz w:val="22"/>
              </w:rPr>
            </w:pPr>
            <w:r>
              <w:rPr>
                <w:rFonts w:eastAsia="Times New Roman" w:cs="Times New Roman"/>
                <w:b/>
                <w:bCs/>
                <w:color w:val="000000"/>
                <w:sz w:val="22"/>
                <w:lang w:val="vi-VN"/>
              </w:rPr>
              <w:t>TIICS</w:t>
            </w:r>
          </w:p>
        </w:tc>
        <w:tc>
          <w:tcPr>
            <w:tcW w:w="1276" w:type="dxa"/>
            <w:vMerge w:val="restart"/>
            <w:tcBorders>
              <w:top w:val="nil"/>
              <w:left w:val="single" w:sz="4" w:space="0" w:color="auto"/>
              <w:bottom w:val="single" w:sz="4" w:space="0" w:color="auto"/>
              <w:right w:val="single" w:sz="4" w:space="0" w:color="auto"/>
            </w:tcBorders>
            <w:shd w:val="clear" w:color="auto" w:fill="FFFFFF"/>
            <w:vAlign w:val="center"/>
            <w:hideMark/>
          </w:tcPr>
          <w:p w14:paraId="77A0DD68" w14:textId="77777777" w:rsidR="00760D2B" w:rsidRDefault="00760D2B">
            <w:pPr>
              <w:spacing w:after="0" w:line="240" w:lineRule="auto"/>
              <w:jc w:val="center"/>
              <w:rPr>
                <w:rFonts w:eastAsia="Times New Roman" w:cs="Times New Roman"/>
                <w:b/>
                <w:bCs/>
                <w:color w:val="000000"/>
                <w:sz w:val="22"/>
              </w:rPr>
            </w:pPr>
            <w:r>
              <w:rPr>
                <w:rFonts w:eastAsia="Times New Roman" w:cs="Times New Roman"/>
                <w:b/>
                <w:bCs/>
                <w:color w:val="000000"/>
                <w:sz w:val="22"/>
                <w:lang w:val="vi-VN"/>
              </w:rPr>
              <w:t>THPT</w:t>
            </w:r>
          </w:p>
        </w:tc>
      </w:tr>
      <w:tr w:rsidR="00760D2B" w14:paraId="03E34972" w14:textId="77777777" w:rsidTr="00760D2B">
        <w:trPr>
          <w:trHeight w:val="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3231DA" w14:textId="77777777" w:rsidR="00760D2B" w:rsidRDefault="00760D2B">
            <w:pPr>
              <w:spacing w:after="0"/>
              <w:rPr>
                <w:rFonts w:eastAsia="Times New Roman" w:cs="Times New Roman"/>
                <w:b/>
                <w:bCs/>
                <w:color w:val="000000"/>
                <w:sz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4AF49F1" w14:textId="77777777" w:rsidR="00760D2B" w:rsidRDefault="00760D2B">
            <w:pPr>
              <w:spacing w:after="0"/>
              <w:rPr>
                <w:rFonts w:eastAsia="Times New Roman" w:cs="Times New Roman"/>
                <w:b/>
                <w:bCs/>
                <w:color w:val="000000"/>
                <w:sz w:val="22"/>
              </w:rPr>
            </w:pPr>
          </w:p>
        </w:tc>
        <w:tc>
          <w:tcPr>
            <w:tcW w:w="0" w:type="auto"/>
            <w:vMerge/>
            <w:tcBorders>
              <w:top w:val="nil"/>
              <w:left w:val="single" w:sz="4" w:space="0" w:color="auto"/>
              <w:bottom w:val="single" w:sz="4" w:space="0" w:color="auto"/>
              <w:right w:val="single" w:sz="4" w:space="0" w:color="auto"/>
            </w:tcBorders>
            <w:vAlign w:val="center"/>
            <w:hideMark/>
          </w:tcPr>
          <w:p w14:paraId="63B482E8" w14:textId="77777777" w:rsidR="00760D2B" w:rsidRDefault="00760D2B">
            <w:pPr>
              <w:spacing w:after="0"/>
              <w:rPr>
                <w:rFonts w:eastAsia="Times New Roman" w:cs="Times New Roman"/>
                <w:b/>
                <w:bCs/>
                <w:color w:val="000000"/>
                <w:sz w:val="22"/>
              </w:rPr>
            </w:pPr>
          </w:p>
        </w:tc>
        <w:tc>
          <w:tcPr>
            <w:tcW w:w="0" w:type="auto"/>
            <w:vMerge/>
            <w:tcBorders>
              <w:top w:val="nil"/>
              <w:left w:val="single" w:sz="4" w:space="0" w:color="auto"/>
              <w:bottom w:val="single" w:sz="4" w:space="0" w:color="auto"/>
              <w:right w:val="single" w:sz="4" w:space="0" w:color="auto"/>
            </w:tcBorders>
            <w:vAlign w:val="center"/>
            <w:hideMark/>
          </w:tcPr>
          <w:p w14:paraId="1F0EEEC0" w14:textId="77777777" w:rsidR="00760D2B" w:rsidRDefault="00760D2B">
            <w:pPr>
              <w:spacing w:after="0"/>
              <w:rPr>
                <w:rFonts w:eastAsia="Times New Roman" w:cs="Times New Roman"/>
                <w:b/>
                <w:bCs/>
                <w:color w:val="000000"/>
                <w:sz w:val="22"/>
              </w:rPr>
            </w:pPr>
          </w:p>
        </w:tc>
        <w:tc>
          <w:tcPr>
            <w:tcW w:w="0" w:type="auto"/>
            <w:vMerge/>
            <w:tcBorders>
              <w:top w:val="nil"/>
              <w:left w:val="single" w:sz="4" w:space="0" w:color="auto"/>
              <w:bottom w:val="single" w:sz="4" w:space="0" w:color="auto"/>
              <w:right w:val="single" w:sz="4" w:space="0" w:color="auto"/>
            </w:tcBorders>
            <w:vAlign w:val="center"/>
            <w:hideMark/>
          </w:tcPr>
          <w:p w14:paraId="1AEA07E1" w14:textId="77777777" w:rsidR="00760D2B" w:rsidRDefault="00760D2B">
            <w:pPr>
              <w:spacing w:after="0"/>
              <w:rPr>
                <w:rFonts w:eastAsia="Times New Roman" w:cs="Times New Roman"/>
                <w:b/>
                <w:bCs/>
                <w:color w:val="000000"/>
                <w:sz w:val="22"/>
              </w:rPr>
            </w:pPr>
          </w:p>
        </w:tc>
        <w:tc>
          <w:tcPr>
            <w:tcW w:w="0" w:type="auto"/>
            <w:vMerge/>
            <w:tcBorders>
              <w:top w:val="nil"/>
              <w:left w:val="single" w:sz="4" w:space="0" w:color="auto"/>
              <w:bottom w:val="single" w:sz="4" w:space="0" w:color="auto"/>
              <w:right w:val="single" w:sz="4" w:space="0" w:color="auto"/>
            </w:tcBorders>
            <w:vAlign w:val="center"/>
            <w:hideMark/>
          </w:tcPr>
          <w:p w14:paraId="1F3D0B32" w14:textId="77777777" w:rsidR="00760D2B" w:rsidRDefault="00760D2B">
            <w:pPr>
              <w:spacing w:after="0"/>
              <w:rPr>
                <w:rFonts w:eastAsia="Times New Roman" w:cs="Times New Roman"/>
                <w:b/>
                <w:bCs/>
                <w:color w:val="000000"/>
                <w:sz w:val="22"/>
              </w:rPr>
            </w:pPr>
          </w:p>
        </w:tc>
      </w:tr>
      <w:tr w:rsidR="00760D2B" w14:paraId="47673030" w14:textId="77777777" w:rsidTr="00760D2B">
        <w:trPr>
          <w:trHeight w:hRule="exact" w:val="284"/>
          <w:jc w:val="center"/>
        </w:trPr>
        <w:tc>
          <w:tcPr>
            <w:tcW w:w="2025" w:type="dxa"/>
            <w:tcBorders>
              <w:top w:val="nil"/>
              <w:left w:val="single" w:sz="4" w:space="0" w:color="auto"/>
              <w:bottom w:val="single" w:sz="4" w:space="0" w:color="auto"/>
              <w:right w:val="single" w:sz="4" w:space="0" w:color="auto"/>
            </w:tcBorders>
            <w:shd w:val="clear" w:color="auto" w:fill="FFFFFF"/>
            <w:vAlign w:val="center"/>
            <w:hideMark/>
          </w:tcPr>
          <w:p w14:paraId="41854A71" w14:textId="77777777" w:rsidR="00760D2B" w:rsidRDefault="00760D2B">
            <w:pPr>
              <w:spacing w:after="0" w:line="240" w:lineRule="auto"/>
              <w:ind w:firstLineChars="100" w:firstLine="220"/>
              <w:rPr>
                <w:rFonts w:eastAsia="Times New Roman" w:cs="Times New Roman"/>
                <w:color w:val="000000"/>
                <w:sz w:val="22"/>
              </w:rPr>
            </w:pPr>
            <w:r>
              <w:rPr>
                <w:rFonts w:eastAsia="Times New Roman" w:cs="Times New Roman"/>
                <w:color w:val="000000"/>
                <w:sz w:val="22"/>
                <w:lang w:val="fr-FR"/>
              </w:rPr>
              <w:t>1. Thành thị</w:t>
            </w:r>
          </w:p>
        </w:tc>
        <w:tc>
          <w:tcPr>
            <w:tcW w:w="1237" w:type="dxa"/>
            <w:tcBorders>
              <w:top w:val="nil"/>
              <w:left w:val="nil"/>
              <w:bottom w:val="single" w:sz="4" w:space="0" w:color="auto"/>
              <w:right w:val="single" w:sz="4" w:space="0" w:color="auto"/>
            </w:tcBorders>
            <w:shd w:val="clear" w:color="auto" w:fill="FFFFFF"/>
            <w:vAlign w:val="center"/>
            <w:hideMark/>
          </w:tcPr>
          <w:p w14:paraId="3185BB73" w14:textId="77777777" w:rsidR="00760D2B" w:rsidRDefault="00760D2B">
            <w:pPr>
              <w:spacing w:after="0" w:line="240" w:lineRule="auto"/>
              <w:jc w:val="right"/>
              <w:rPr>
                <w:rFonts w:eastAsia="Times New Roman" w:cs="Times New Roman"/>
                <w:color w:val="000000"/>
                <w:sz w:val="22"/>
              </w:rPr>
            </w:pPr>
            <w:r>
              <w:rPr>
                <w:rFonts w:eastAsia="Times New Roman" w:cs="Times New Roman"/>
                <w:color w:val="000000"/>
                <w:sz w:val="22"/>
                <w:lang w:val="fr-FR"/>
              </w:rPr>
              <w:t>300</w:t>
            </w:r>
          </w:p>
        </w:tc>
        <w:tc>
          <w:tcPr>
            <w:tcW w:w="1415" w:type="dxa"/>
            <w:tcBorders>
              <w:top w:val="nil"/>
              <w:left w:val="nil"/>
              <w:bottom w:val="single" w:sz="4" w:space="0" w:color="auto"/>
              <w:right w:val="single" w:sz="4" w:space="0" w:color="auto"/>
            </w:tcBorders>
            <w:shd w:val="clear" w:color="auto" w:fill="FFFFFF"/>
            <w:vAlign w:val="center"/>
            <w:hideMark/>
          </w:tcPr>
          <w:p w14:paraId="727501EB" w14:textId="77777777" w:rsidR="00760D2B" w:rsidRDefault="00760D2B">
            <w:pPr>
              <w:spacing w:after="0" w:line="240" w:lineRule="auto"/>
              <w:jc w:val="right"/>
              <w:rPr>
                <w:rFonts w:eastAsia="Times New Roman" w:cs="Times New Roman"/>
                <w:color w:val="000000"/>
                <w:sz w:val="22"/>
              </w:rPr>
            </w:pPr>
            <w:r>
              <w:rPr>
                <w:rFonts w:eastAsia="Times New Roman" w:cs="Times New Roman"/>
                <w:color w:val="000000"/>
                <w:sz w:val="22"/>
                <w:lang w:val="fr-FR"/>
              </w:rPr>
              <w:t>300</w:t>
            </w:r>
          </w:p>
        </w:tc>
        <w:tc>
          <w:tcPr>
            <w:tcW w:w="1134" w:type="dxa"/>
            <w:tcBorders>
              <w:top w:val="nil"/>
              <w:left w:val="nil"/>
              <w:bottom w:val="single" w:sz="4" w:space="0" w:color="auto"/>
              <w:right w:val="single" w:sz="4" w:space="0" w:color="auto"/>
            </w:tcBorders>
            <w:shd w:val="clear" w:color="auto" w:fill="FFFFFF"/>
            <w:vAlign w:val="center"/>
            <w:hideMark/>
          </w:tcPr>
          <w:p w14:paraId="0DD777BB" w14:textId="77777777" w:rsidR="00760D2B" w:rsidRDefault="00760D2B">
            <w:pPr>
              <w:spacing w:after="0" w:line="240" w:lineRule="auto"/>
              <w:jc w:val="right"/>
              <w:rPr>
                <w:rFonts w:eastAsia="Times New Roman" w:cs="Times New Roman"/>
                <w:color w:val="000000"/>
                <w:sz w:val="22"/>
              </w:rPr>
            </w:pPr>
            <w:r>
              <w:rPr>
                <w:rFonts w:eastAsia="Times New Roman" w:cs="Times New Roman"/>
                <w:color w:val="000000"/>
                <w:sz w:val="22"/>
                <w:lang w:val="fr-FR"/>
              </w:rPr>
              <w:t>300</w:t>
            </w:r>
          </w:p>
        </w:tc>
        <w:tc>
          <w:tcPr>
            <w:tcW w:w="1275" w:type="dxa"/>
            <w:tcBorders>
              <w:top w:val="nil"/>
              <w:left w:val="nil"/>
              <w:bottom w:val="single" w:sz="4" w:space="0" w:color="auto"/>
              <w:right w:val="single" w:sz="4" w:space="0" w:color="auto"/>
            </w:tcBorders>
            <w:shd w:val="clear" w:color="auto" w:fill="FFFFFF"/>
            <w:vAlign w:val="center"/>
            <w:hideMark/>
          </w:tcPr>
          <w:p w14:paraId="1E18EF04" w14:textId="77777777" w:rsidR="00760D2B" w:rsidRDefault="00760D2B">
            <w:pPr>
              <w:spacing w:after="0" w:line="240" w:lineRule="auto"/>
              <w:jc w:val="right"/>
              <w:rPr>
                <w:rFonts w:eastAsia="Times New Roman" w:cs="Times New Roman"/>
                <w:color w:val="000000"/>
                <w:sz w:val="22"/>
              </w:rPr>
            </w:pPr>
            <w:r>
              <w:rPr>
                <w:rFonts w:eastAsia="Times New Roman" w:cs="Times New Roman"/>
                <w:color w:val="000000"/>
                <w:sz w:val="22"/>
                <w:lang w:val="fr-FR"/>
              </w:rPr>
              <w:t>300</w:t>
            </w:r>
          </w:p>
        </w:tc>
        <w:tc>
          <w:tcPr>
            <w:tcW w:w="1276" w:type="dxa"/>
            <w:tcBorders>
              <w:top w:val="nil"/>
              <w:left w:val="nil"/>
              <w:bottom w:val="single" w:sz="4" w:space="0" w:color="auto"/>
              <w:right w:val="single" w:sz="4" w:space="0" w:color="auto"/>
            </w:tcBorders>
            <w:shd w:val="clear" w:color="auto" w:fill="FFFFFF"/>
            <w:vAlign w:val="center"/>
            <w:hideMark/>
          </w:tcPr>
          <w:p w14:paraId="3D963B21" w14:textId="77777777" w:rsidR="00760D2B" w:rsidRDefault="00760D2B">
            <w:pPr>
              <w:spacing w:after="0" w:line="240" w:lineRule="auto"/>
              <w:jc w:val="right"/>
              <w:rPr>
                <w:rFonts w:eastAsia="Times New Roman" w:cs="Times New Roman"/>
                <w:color w:val="000000"/>
                <w:sz w:val="22"/>
              </w:rPr>
            </w:pPr>
            <w:r>
              <w:rPr>
                <w:rFonts w:eastAsia="Times New Roman" w:cs="Times New Roman"/>
                <w:color w:val="000000"/>
                <w:sz w:val="22"/>
                <w:lang w:val="fr-FR"/>
              </w:rPr>
              <w:t>300</w:t>
            </w:r>
          </w:p>
        </w:tc>
      </w:tr>
      <w:tr w:rsidR="00760D2B" w14:paraId="40BF6BF5" w14:textId="77777777" w:rsidTr="00760D2B">
        <w:trPr>
          <w:trHeight w:hRule="exact" w:val="284"/>
          <w:jc w:val="center"/>
        </w:trPr>
        <w:tc>
          <w:tcPr>
            <w:tcW w:w="2025" w:type="dxa"/>
            <w:tcBorders>
              <w:top w:val="nil"/>
              <w:left w:val="single" w:sz="4" w:space="0" w:color="auto"/>
              <w:bottom w:val="single" w:sz="4" w:space="0" w:color="auto"/>
              <w:right w:val="single" w:sz="4" w:space="0" w:color="auto"/>
            </w:tcBorders>
            <w:shd w:val="clear" w:color="auto" w:fill="FFFFFF"/>
            <w:vAlign w:val="center"/>
            <w:hideMark/>
          </w:tcPr>
          <w:p w14:paraId="5CB07B0D" w14:textId="77777777" w:rsidR="00760D2B" w:rsidRDefault="00760D2B">
            <w:pPr>
              <w:spacing w:after="0" w:line="240" w:lineRule="auto"/>
              <w:ind w:firstLineChars="100" w:firstLine="220"/>
              <w:rPr>
                <w:rFonts w:eastAsia="Times New Roman" w:cs="Times New Roman"/>
                <w:color w:val="000000"/>
                <w:sz w:val="22"/>
              </w:rPr>
            </w:pPr>
            <w:r>
              <w:rPr>
                <w:rFonts w:eastAsia="Times New Roman" w:cs="Times New Roman"/>
                <w:color w:val="000000"/>
                <w:sz w:val="22"/>
                <w:lang w:val="fr-FR"/>
              </w:rPr>
              <w:t>2. Nông thôn</w:t>
            </w:r>
          </w:p>
        </w:tc>
        <w:tc>
          <w:tcPr>
            <w:tcW w:w="1237" w:type="dxa"/>
            <w:tcBorders>
              <w:top w:val="nil"/>
              <w:left w:val="nil"/>
              <w:bottom w:val="single" w:sz="4" w:space="0" w:color="auto"/>
              <w:right w:val="single" w:sz="4" w:space="0" w:color="auto"/>
            </w:tcBorders>
            <w:shd w:val="clear" w:color="auto" w:fill="FFFFFF"/>
            <w:vAlign w:val="center"/>
            <w:hideMark/>
          </w:tcPr>
          <w:p w14:paraId="796D84D9" w14:textId="77777777" w:rsidR="00760D2B" w:rsidRDefault="00760D2B">
            <w:pPr>
              <w:spacing w:after="0" w:line="240" w:lineRule="auto"/>
              <w:jc w:val="right"/>
              <w:rPr>
                <w:rFonts w:eastAsia="Times New Roman" w:cs="Times New Roman"/>
                <w:color w:val="000000"/>
                <w:sz w:val="22"/>
              </w:rPr>
            </w:pPr>
            <w:r>
              <w:rPr>
                <w:rFonts w:eastAsia="Times New Roman" w:cs="Times New Roman"/>
                <w:color w:val="000000"/>
                <w:sz w:val="22"/>
                <w:lang w:val="fr-FR"/>
              </w:rPr>
              <w:t>100</w:t>
            </w:r>
          </w:p>
        </w:tc>
        <w:tc>
          <w:tcPr>
            <w:tcW w:w="1415" w:type="dxa"/>
            <w:tcBorders>
              <w:top w:val="nil"/>
              <w:left w:val="nil"/>
              <w:bottom w:val="single" w:sz="4" w:space="0" w:color="auto"/>
              <w:right w:val="single" w:sz="4" w:space="0" w:color="auto"/>
            </w:tcBorders>
            <w:shd w:val="clear" w:color="auto" w:fill="FFFFFF"/>
            <w:vAlign w:val="center"/>
            <w:hideMark/>
          </w:tcPr>
          <w:p w14:paraId="798E84F2" w14:textId="77777777" w:rsidR="00760D2B" w:rsidRDefault="00760D2B">
            <w:pPr>
              <w:spacing w:after="0" w:line="240" w:lineRule="auto"/>
              <w:jc w:val="right"/>
              <w:rPr>
                <w:rFonts w:eastAsia="Times New Roman" w:cs="Times New Roman"/>
                <w:color w:val="000000"/>
                <w:sz w:val="22"/>
              </w:rPr>
            </w:pPr>
            <w:r>
              <w:rPr>
                <w:rFonts w:eastAsia="Times New Roman" w:cs="Times New Roman"/>
                <w:color w:val="000000"/>
                <w:sz w:val="22"/>
                <w:lang w:val="fr-FR"/>
              </w:rPr>
              <w:t>100</w:t>
            </w:r>
          </w:p>
        </w:tc>
        <w:tc>
          <w:tcPr>
            <w:tcW w:w="1134" w:type="dxa"/>
            <w:tcBorders>
              <w:top w:val="nil"/>
              <w:left w:val="nil"/>
              <w:bottom w:val="single" w:sz="4" w:space="0" w:color="auto"/>
              <w:right w:val="single" w:sz="4" w:space="0" w:color="auto"/>
            </w:tcBorders>
            <w:shd w:val="clear" w:color="auto" w:fill="FFFFFF"/>
            <w:vAlign w:val="center"/>
            <w:hideMark/>
          </w:tcPr>
          <w:p w14:paraId="6B8F2B87" w14:textId="77777777" w:rsidR="00760D2B" w:rsidRDefault="00760D2B">
            <w:pPr>
              <w:spacing w:after="0" w:line="240" w:lineRule="auto"/>
              <w:jc w:val="right"/>
              <w:rPr>
                <w:rFonts w:eastAsia="Times New Roman" w:cs="Times New Roman"/>
                <w:color w:val="000000"/>
                <w:sz w:val="22"/>
              </w:rPr>
            </w:pPr>
            <w:r>
              <w:rPr>
                <w:rFonts w:eastAsia="Times New Roman" w:cs="Times New Roman"/>
                <w:color w:val="000000"/>
                <w:sz w:val="22"/>
                <w:lang w:val="fr-FR"/>
              </w:rPr>
              <w:t>200</w:t>
            </w:r>
          </w:p>
        </w:tc>
        <w:tc>
          <w:tcPr>
            <w:tcW w:w="1275" w:type="dxa"/>
            <w:tcBorders>
              <w:top w:val="nil"/>
              <w:left w:val="nil"/>
              <w:bottom w:val="single" w:sz="4" w:space="0" w:color="auto"/>
              <w:right w:val="single" w:sz="4" w:space="0" w:color="auto"/>
            </w:tcBorders>
            <w:shd w:val="clear" w:color="auto" w:fill="FFFFFF"/>
            <w:vAlign w:val="center"/>
            <w:hideMark/>
          </w:tcPr>
          <w:p w14:paraId="6E85BE5F" w14:textId="77777777" w:rsidR="00760D2B" w:rsidRDefault="00760D2B">
            <w:pPr>
              <w:spacing w:after="0" w:line="240" w:lineRule="auto"/>
              <w:jc w:val="right"/>
              <w:rPr>
                <w:rFonts w:eastAsia="Times New Roman" w:cs="Times New Roman"/>
                <w:color w:val="000000"/>
                <w:sz w:val="22"/>
              </w:rPr>
            </w:pPr>
            <w:r>
              <w:rPr>
                <w:rFonts w:eastAsia="Times New Roman" w:cs="Times New Roman"/>
                <w:color w:val="000000"/>
                <w:sz w:val="22"/>
                <w:lang w:val="fr-FR"/>
              </w:rPr>
              <w:t>100</w:t>
            </w:r>
          </w:p>
        </w:tc>
        <w:tc>
          <w:tcPr>
            <w:tcW w:w="1276" w:type="dxa"/>
            <w:tcBorders>
              <w:top w:val="nil"/>
              <w:left w:val="nil"/>
              <w:bottom w:val="single" w:sz="4" w:space="0" w:color="auto"/>
              <w:right w:val="single" w:sz="4" w:space="0" w:color="auto"/>
            </w:tcBorders>
            <w:shd w:val="clear" w:color="auto" w:fill="FFFFFF"/>
            <w:vAlign w:val="center"/>
            <w:hideMark/>
          </w:tcPr>
          <w:p w14:paraId="1BE524BF" w14:textId="77777777" w:rsidR="00760D2B" w:rsidRDefault="00760D2B">
            <w:pPr>
              <w:spacing w:after="0" w:line="240" w:lineRule="auto"/>
              <w:jc w:val="right"/>
              <w:rPr>
                <w:rFonts w:eastAsia="Times New Roman" w:cs="Times New Roman"/>
                <w:color w:val="000000"/>
                <w:sz w:val="22"/>
              </w:rPr>
            </w:pPr>
            <w:r>
              <w:rPr>
                <w:rFonts w:eastAsia="Times New Roman" w:cs="Times New Roman"/>
                <w:color w:val="000000"/>
                <w:sz w:val="22"/>
                <w:lang w:val="fr-FR"/>
              </w:rPr>
              <w:t>200</w:t>
            </w:r>
          </w:p>
        </w:tc>
      </w:tr>
      <w:tr w:rsidR="00760D2B" w14:paraId="7E0BBF4D" w14:textId="77777777" w:rsidTr="00760D2B">
        <w:trPr>
          <w:trHeight w:hRule="exact" w:val="284"/>
          <w:jc w:val="center"/>
        </w:trPr>
        <w:tc>
          <w:tcPr>
            <w:tcW w:w="2025" w:type="dxa"/>
            <w:tcBorders>
              <w:top w:val="nil"/>
              <w:left w:val="single" w:sz="4" w:space="0" w:color="auto"/>
              <w:bottom w:val="single" w:sz="4" w:space="0" w:color="auto"/>
              <w:right w:val="single" w:sz="4" w:space="0" w:color="auto"/>
            </w:tcBorders>
            <w:shd w:val="clear" w:color="auto" w:fill="FFFFFF"/>
            <w:vAlign w:val="center"/>
            <w:hideMark/>
          </w:tcPr>
          <w:p w14:paraId="0A9D752B" w14:textId="77777777" w:rsidR="00760D2B" w:rsidRDefault="00760D2B">
            <w:pPr>
              <w:spacing w:after="0" w:line="240" w:lineRule="auto"/>
              <w:ind w:firstLineChars="100" w:firstLine="220"/>
              <w:rPr>
                <w:rFonts w:eastAsia="Times New Roman" w:cs="Times New Roman"/>
                <w:color w:val="000000"/>
                <w:sz w:val="22"/>
              </w:rPr>
            </w:pPr>
            <w:r>
              <w:rPr>
                <w:rFonts w:eastAsia="Times New Roman" w:cs="Times New Roman"/>
                <w:color w:val="000000"/>
                <w:sz w:val="22"/>
                <w:lang w:val="fr-FR"/>
              </w:rPr>
              <w:t>3. Miền núi</w:t>
            </w:r>
          </w:p>
        </w:tc>
        <w:tc>
          <w:tcPr>
            <w:tcW w:w="1237" w:type="dxa"/>
            <w:tcBorders>
              <w:top w:val="nil"/>
              <w:left w:val="nil"/>
              <w:bottom w:val="single" w:sz="4" w:space="0" w:color="auto"/>
              <w:right w:val="single" w:sz="4" w:space="0" w:color="auto"/>
            </w:tcBorders>
            <w:shd w:val="clear" w:color="auto" w:fill="FFFFFF"/>
            <w:vAlign w:val="center"/>
            <w:hideMark/>
          </w:tcPr>
          <w:p w14:paraId="55A499F5" w14:textId="77777777" w:rsidR="00760D2B" w:rsidRDefault="00760D2B">
            <w:pPr>
              <w:spacing w:after="0" w:line="240" w:lineRule="auto"/>
              <w:jc w:val="right"/>
              <w:rPr>
                <w:rFonts w:eastAsia="Times New Roman" w:cs="Times New Roman"/>
                <w:color w:val="000000"/>
                <w:sz w:val="22"/>
              </w:rPr>
            </w:pPr>
            <w:r>
              <w:rPr>
                <w:rFonts w:eastAsia="Times New Roman" w:cs="Times New Roman"/>
                <w:color w:val="000000"/>
                <w:sz w:val="22"/>
                <w:lang w:val="fr-FR"/>
              </w:rPr>
              <w:t>50</w:t>
            </w:r>
          </w:p>
        </w:tc>
        <w:tc>
          <w:tcPr>
            <w:tcW w:w="1415" w:type="dxa"/>
            <w:tcBorders>
              <w:top w:val="nil"/>
              <w:left w:val="nil"/>
              <w:bottom w:val="single" w:sz="4" w:space="0" w:color="auto"/>
              <w:right w:val="single" w:sz="4" w:space="0" w:color="auto"/>
            </w:tcBorders>
            <w:shd w:val="clear" w:color="auto" w:fill="FFFFFF"/>
            <w:vAlign w:val="center"/>
            <w:hideMark/>
          </w:tcPr>
          <w:p w14:paraId="26B333B5" w14:textId="77777777" w:rsidR="00760D2B" w:rsidRDefault="00760D2B">
            <w:pPr>
              <w:spacing w:after="0" w:line="240" w:lineRule="auto"/>
              <w:jc w:val="right"/>
              <w:rPr>
                <w:rFonts w:eastAsia="Times New Roman" w:cs="Times New Roman"/>
                <w:color w:val="000000"/>
                <w:sz w:val="22"/>
              </w:rPr>
            </w:pPr>
            <w:r>
              <w:rPr>
                <w:rFonts w:eastAsia="Times New Roman" w:cs="Times New Roman"/>
                <w:color w:val="000000"/>
                <w:sz w:val="22"/>
                <w:lang w:val="fr-FR"/>
              </w:rPr>
              <w:t>50</w:t>
            </w:r>
          </w:p>
        </w:tc>
        <w:tc>
          <w:tcPr>
            <w:tcW w:w="1134" w:type="dxa"/>
            <w:tcBorders>
              <w:top w:val="nil"/>
              <w:left w:val="nil"/>
              <w:bottom w:val="single" w:sz="4" w:space="0" w:color="auto"/>
              <w:right w:val="single" w:sz="4" w:space="0" w:color="auto"/>
            </w:tcBorders>
            <w:shd w:val="clear" w:color="auto" w:fill="FFFFFF"/>
            <w:vAlign w:val="center"/>
            <w:hideMark/>
          </w:tcPr>
          <w:p w14:paraId="43D36937" w14:textId="77777777" w:rsidR="00760D2B" w:rsidRDefault="00760D2B">
            <w:pPr>
              <w:spacing w:after="0" w:line="240" w:lineRule="auto"/>
              <w:jc w:val="right"/>
              <w:rPr>
                <w:rFonts w:eastAsia="Times New Roman" w:cs="Times New Roman"/>
                <w:color w:val="000000"/>
                <w:sz w:val="22"/>
              </w:rPr>
            </w:pPr>
            <w:r>
              <w:rPr>
                <w:rFonts w:eastAsia="Times New Roman" w:cs="Times New Roman"/>
                <w:color w:val="000000"/>
                <w:sz w:val="22"/>
                <w:lang w:val="fr-FR"/>
              </w:rPr>
              <w:t>100</w:t>
            </w:r>
          </w:p>
        </w:tc>
        <w:tc>
          <w:tcPr>
            <w:tcW w:w="1275" w:type="dxa"/>
            <w:tcBorders>
              <w:top w:val="nil"/>
              <w:left w:val="nil"/>
              <w:bottom w:val="single" w:sz="4" w:space="0" w:color="auto"/>
              <w:right w:val="single" w:sz="4" w:space="0" w:color="auto"/>
            </w:tcBorders>
            <w:shd w:val="clear" w:color="auto" w:fill="FFFFFF"/>
            <w:vAlign w:val="center"/>
            <w:hideMark/>
          </w:tcPr>
          <w:p w14:paraId="2078413E" w14:textId="77777777" w:rsidR="00760D2B" w:rsidRDefault="00760D2B">
            <w:pPr>
              <w:spacing w:after="0" w:line="240" w:lineRule="auto"/>
              <w:jc w:val="right"/>
              <w:rPr>
                <w:rFonts w:eastAsia="Times New Roman" w:cs="Times New Roman"/>
                <w:color w:val="000000"/>
                <w:sz w:val="22"/>
              </w:rPr>
            </w:pPr>
            <w:r>
              <w:rPr>
                <w:rFonts w:eastAsia="Times New Roman" w:cs="Times New Roman"/>
                <w:color w:val="000000"/>
                <w:sz w:val="22"/>
                <w:lang w:val="fr-FR"/>
              </w:rPr>
              <w:t>50</w:t>
            </w:r>
          </w:p>
        </w:tc>
        <w:tc>
          <w:tcPr>
            <w:tcW w:w="1276" w:type="dxa"/>
            <w:tcBorders>
              <w:top w:val="nil"/>
              <w:left w:val="nil"/>
              <w:bottom w:val="single" w:sz="4" w:space="0" w:color="auto"/>
              <w:right w:val="single" w:sz="4" w:space="0" w:color="auto"/>
            </w:tcBorders>
            <w:shd w:val="clear" w:color="auto" w:fill="FFFFFF"/>
            <w:vAlign w:val="center"/>
            <w:hideMark/>
          </w:tcPr>
          <w:p w14:paraId="406BAE55" w14:textId="77777777" w:rsidR="00760D2B" w:rsidRDefault="00760D2B">
            <w:pPr>
              <w:spacing w:after="0" w:line="240" w:lineRule="auto"/>
              <w:jc w:val="right"/>
              <w:rPr>
                <w:rFonts w:eastAsia="Times New Roman" w:cs="Times New Roman"/>
                <w:color w:val="000000"/>
                <w:sz w:val="22"/>
              </w:rPr>
            </w:pPr>
            <w:r>
              <w:rPr>
                <w:rFonts w:eastAsia="Times New Roman" w:cs="Times New Roman"/>
                <w:color w:val="000000"/>
                <w:sz w:val="22"/>
                <w:lang w:val="fr-FR"/>
              </w:rPr>
              <w:t>100</w:t>
            </w:r>
          </w:p>
        </w:tc>
      </w:tr>
    </w:tbl>
    <w:p w14:paraId="23B6F7AB" w14:textId="77777777" w:rsidR="00760D2B" w:rsidRDefault="00760D2B" w:rsidP="00760D2B">
      <w:pPr>
        <w:pStyle w:val="Bodytext20"/>
        <w:shd w:val="clear" w:color="auto" w:fill="auto"/>
        <w:spacing w:before="140" w:after="140" w:line="240" w:lineRule="auto"/>
        <w:ind w:firstLine="567"/>
        <w:jc w:val="both"/>
      </w:pPr>
      <w:r>
        <w:rPr>
          <w:color w:val="000000"/>
          <w:lang w:val="vi-VN" w:eastAsia="vi-VN" w:bidi="vi-VN"/>
        </w:rPr>
        <w:t xml:space="preserve">Mức thu học phí trên được xác định theo địa điểm nơi cơ sở giáo dục </w:t>
      </w:r>
      <w:r>
        <w:rPr>
          <w:color w:val="000000"/>
          <w:lang w:eastAsia="vi-VN" w:bidi="vi-VN"/>
        </w:rPr>
        <w:t>đ</w:t>
      </w:r>
      <w:r>
        <w:rPr>
          <w:color w:val="000000"/>
          <w:lang w:val="vi-VN" w:eastAsia="vi-VN" w:bidi="vi-VN"/>
        </w:rPr>
        <w:t>óng.</w:t>
      </w:r>
    </w:p>
    <w:p w14:paraId="3D4816FD" w14:textId="77777777" w:rsidR="00760D2B" w:rsidRDefault="00760D2B" w:rsidP="00760D2B">
      <w:pPr>
        <w:pStyle w:val="Bodytext20"/>
        <w:shd w:val="clear" w:color="auto" w:fill="auto"/>
        <w:spacing w:before="120" w:after="120" w:line="276" w:lineRule="auto"/>
        <w:ind w:firstLine="567"/>
        <w:jc w:val="both"/>
        <w:rPr>
          <w:color w:val="000000"/>
          <w:lang w:eastAsia="vi-VN" w:bidi="vi-VN"/>
        </w:rPr>
      </w:pPr>
      <w:r>
        <w:rPr>
          <w:color w:val="000000"/>
          <w:lang w:val="vi-VN" w:eastAsia="vi-VN" w:bidi="vi-VN"/>
        </w:rPr>
        <w:t>Khu vực thành thị bao gồm các phường thuộc thành phố Biên Hoà, thành phố Long Khánh</w:t>
      </w:r>
      <w:r>
        <w:rPr>
          <w:color w:val="000000"/>
          <w:lang w:eastAsia="vi-VN" w:bidi="vi-VN"/>
        </w:rPr>
        <w:t>, các thị trấn thuộc các huyện</w:t>
      </w:r>
      <w:r>
        <w:rPr>
          <w:color w:val="000000"/>
          <w:lang w:val="vi-VN" w:eastAsia="vi-VN" w:bidi="vi-VN"/>
        </w:rPr>
        <w:t xml:space="preserve">; Khu vực nông thôn bao gồm các đơn vị xã thuộc thành phố Biên </w:t>
      </w:r>
      <w:r>
        <w:rPr>
          <w:color w:val="000000"/>
          <w:lang w:eastAsia="vi-VN" w:bidi="vi-VN"/>
        </w:rPr>
        <w:t>Hòa</w:t>
      </w:r>
      <w:r>
        <w:rPr>
          <w:color w:val="000000"/>
          <w:lang w:val="vi-VN" w:eastAsia="vi-VN" w:bidi="vi-VN"/>
        </w:rPr>
        <w:t xml:space="preserve">, thành phố Long Khánh và các </w:t>
      </w:r>
      <w:r>
        <w:rPr>
          <w:color w:val="000000"/>
          <w:lang w:eastAsia="vi-VN" w:bidi="vi-VN"/>
        </w:rPr>
        <w:t>đ</w:t>
      </w:r>
      <w:r>
        <w:rPr>
          <w:color w:val="000000"/>
          <w:lang w:val="vi-VN" w:eastAsia="vi-VN" w:bidi="vi-VN"/>
        </w:rPr>
        <w:t>ơn vị xã thuộc các huyện trên địa bàn tỉnh (không bao g</w:t>
      </w:r>
      <w:r>
        <w:rPr>
          <w:color w:val="000000"/>
          <w:lang w:eastAsia="vi-VN" w:bidi="vi-VN"/>
        </w:rPr>
        <w:t>ồ</w:t>
      </w:r>
      <w:r>
        <w:rPr>
          <w:color w:val="000000"/>
          <w:lang w:val="vi-VN" w:eastAsia="vi-VN" w:bidi="vi-VN"/>
        </w:rPr>
        <w:t>m các xã thuộc khu vực miền núi); Khu vực miền núi gồm các đơn vị hành chính cấp xã là xã miền núi trên địa bàn tỉnh theo Quyết định 861</w:t>
      </w:r>
      <w:r>
        <w:rPr>
          <w:color w:val="000000"/>
          <w:lang w:eastAsia="vi-VN" w:bidi="vi-VN"/>
        </w:rPr>
        <w:t xml:space="preserve">/QĐ-TTg ngày 04 tháng 6 năm 2021 của Thủ tướng </w:t>
      </w:r>
      <w:r>
        <w:rPr>
          <w:color w:val="000000"/>
          <w:lang w:eastAsia="vi-VN" w:bidi="vi-VN"/>
        </w:rPr>
        <w:lastRenderedPageBreak/>
        <w:t xml:space="preserve">Chính phủ về việc </w:t>
      </w:r>
      <w:r>
        <w:rPr>
          <w:color w:val="000000"/>
          <w:shd w:val="clear" w:color="auto" w:fill="FFFFFF"/>
          <w:lang w:val="vi-VN"/>
        </w:rPr>
        <w:t>phê duyệt danh sách các xã khu vực III, khu vực II, khu vực I thuộc vùng đồng bào dân tộc thiểu số và miền núi giai đoạn 2021 – 2025</w:t>
      </w:r>
      <w:r>
        <w:rPr>
          <w:color w:val="000000"/>
          <w:shd w:val="clear" w:color="auto" w:fill="FFFFFF"/>
        </w:rPr>
        <w:t>.</w:t>
      </w:r>
    </w:p>
    <w:p w14:paraId="11A6C6C6" w14:textId="77777777" w:rsidR="00760D2B" w:rsidRDefault="00760D2B" w:rsidP="00760D2B">
      <w:pPr>
        <w:pStyle w:val="Bodytext20"/>
        <w:shd w:val="clear" w:color="auto" w:fill="auto"/>
        <w:spacing w:before="140" w:after="140" w:line="240" w:lineRule="auto"/>
        <w:ind w:firstLine="567"/>
        <w:jc w:val="both"/>
        <w:rPr>
          <w:color w:val="000000"/>
          <w:lang w:val="vi-VN" w:eastAsia="vi-VN" w:bidi="vi-VN"/>
        </w:rPr>
      </w:pPr>
      <w:r>
        <w:rPr>
          <w:color w:val="000000"/>
          <w:lang w:eastAsia="vi-VN" w:bidi="vi-VN"/>
        </w:rPr>
        <w:t xml:space="preserve">b) </w:t>
      </w:r>
      <w:r>
        <w:rPr>
          <w:color w:val="000000"/>
          <w:lang w:val="vi-VN" w:eastAsia="vi-VN" w:bidi="vi-VN"/>
        </w:rPr>
        <w:t>Mức học phí đ</w:t>
      </w:r>
      <w:r>
        <w:rPr>
          <w:color w:val="000000"/>
          <w:lang w:eastAsia="vi-VN" w:bidi="vi-VN"/>
        </w:rPr>
        <w:t>ối</w:t>
      </w:r>
      <w:r>
        <w:rPr>
          <w:color w:val="000000"/>
          <w:lang w:val="vi-VN" w:eastAsia="vi-VN" w:bidi="vi-VN"/>
        </w:rPr>
        <w:t xml:space="preserve"> với cơ sở giáo dục mầm non, giáo dục phổ thông</w:t>
      </w:r>
      <w:r>
        <w:rPr>
          <w:color w:val="000000"/>
          <w:lang w:eastAsia="vi-VN" w:bidi="vi-VN"/>
        </w:rPr>
        <w:t xml:space="preserve">, giáo dục thường xuyên </w:t>
      </w:r>
      <w:r>
        <w:rPr>
          <w:color w:val="000000"/>
          <w:lang w:val="vi-VN" w:eastAsia="vi-VN" w:bidi="vi-VN"/>
        </w:rPr>
        <w:t>công lập tự đảm bảo chi thường xuyên: Bằng 2 lần mức học phí tại điểm a khoản này.</w:t>
      </w:r>
    </w:p>
    <w:p w14:paraId="46244BC2" w14:textId="77777777" w:rsidR="00760D2B" w:rsidRDefault="00760D2B" w:rsidP="00760D2B">
      <w:pPr>
        <w:pStyle w:val="Bodytext20"/>
        <w:shd w:val="clear" w:color="auto" w:fill="auto"/>
        <w:spacing w:before="140" w:after="140" w:line="240" w:lineRule="auto"/>
        <w:ind w:firstLine="567"/>
        <w:jc w:val="both"/>
      </w:pPr>
      <w:r>
        <w:rPr>
          <w:color w:val="000000"/>
          <w:lang w:eastAsia="vi-VN" w:bidi="vi-VN"/>
        </w:rPr>
        <w:t xml:space="preserve">c) </w:t>
      </w:r>
      <w:r>
        <w:rPr>
          <w:color w:val="000000"/>
          <w:lang w:val="vi-VN" w:eastAsia="vi-VN" w:bidi="vi-VN"/>
        </w:rPr>
        <w:t>Mức học phí đối với cơ sở giáo dục mầm non, giáo dục phổ thông</w:t>
      </w:r>
      <w:r>
        <w:rPr>
          <w:color w:val="000000"/>
          <w:lang w:eastAsia="vi-VN" w:bidi="vi-VN"/>
        </w:rPr>
        <w:t xml:space="preserve">, giáo dục thường xuyên </w:t>
      </w:r>
      <w:r>
        <w:rPr>
          <w:color w:val="000000"/>
          <w:lang w:val="vi-VN" w:eastAsia="vi-VN" w:bidi="vi-VN"/>
        </w:rPr>
        <w:t>công lập tự đảm bảo chi thường xuyên và chi đầu tư: Bằng 2,5 lần mức học phí tại đi</w:t>
      </w:r>
      <w:r>
        <w:rPr>
          <w:color w:val="000000"/>
          <w:lang w:eastAsia="vi-VN" w:bidi="vi-VN"/>
        </w:rPr>
        <w:t>ể</w:t>
      </w:r>
      <w:r>
        <w:rPr>
          <w:color w:val="000000"/>
          <w:lang w:val="vi-VN" w:eastAsia="vi-VN" w:bidi="vi-VN"/>
        </w:rPr>
        <w:t>m a khoản này.</w:t>
      </w:r>
    </w:p>
    <w:p w14:paraId="797B234C" w14:textId="77777777" w:rsidR="00760D2B" w:rsidRDefault="00760D2B" w:rsidP="00760D2B">
      <w:pPr>
        <w:pStyle w:val="Bodytext20"/>
        <w:shd w:val="clear" w:color="auto" w:fill="auto"/>
        <w:spacing w:before="140" w:after="140" w:line="240" w:lineRule="auto"/>
        <w:ind w:firstLine="567"/>
        <w:jc w:val="both"/>
        <w:rPr>
          <w:color w:val="000000"/>
          <w:lang w:val="vi-VN" w:eastAsia="vi-VN" w:bidi="vi-VN"/>
        </w:rPr>
      </w:pPr>
      <w:r>
        <w:rPr>
          <w:color w:val="000000"/>
          <w:lang w:eastAsia="vi-VN" w:bidi="vi-VN"/>
        </w:rPr>
        <w:t>2. Mức hỗ trợ h</w:t>
      </w:r>
      <w:r>
        <w:rPr>
          <w:color w:val="000000"/>
          <w:lang w:val="vi-VN" w:eastAsia="vi-VN" w:bidi="vi-VN"/>
        </w:rPr>
        <w:t xml:space="preserve">ọc phí đối với </w:t>
      </w:r>
      <w:r>
        <w:rPr>
          <w:color w:val="000000"/>
          <w:lang w:eastAsia="vi-VN" w:bidi="vi-VN"/>
        </w:rPr>
        <w:t xml:space="preserve">học sinh </w:t>
      </w:r>
      <w:r>
        <w:rPr>
          <w:color w:val="000000"/>
          <w:lang w:val="vi-VN" w:eastAsia="vi-VN" w:bidi="vi-VN"/>
        </w:rPr>
        <w:t>ti</w:t>
      </w:r>
      <w:r>
        <w:rPr>
          <w:color w:val="000000"/>
          <w:lang w:eastAsia="vi-VN" w:bidi="vi-VN"/>
        </w:rPr>
        <w:t>ể</w:t>
      </w:r>
      <w:r>
        <w:rPr>
          <w:color w:val="000000"/>
          <w:lang w:val="vi-VN" w:eastAsia="vi-VN" w:bidi="vi-VN"/>
        </w:rPr>
        <w:t>u học tư thục ở các địa bàn không đủ trường tiểu học công lập và hỗ trợ các đ</w:t>
      </w:r>
      <w:r>
        <w:rPr>
          <w:color w:val="000000"/>
          <w:lang w:eastAsia="vi-VN" w:bidi="vi-VN"/>
        </w:rPr>
        <w:t>ố</w:t>
      </w:r>
      <w:r>
        <w:rPr>
          <w:color w:val="000000"/>
          <w:lang w:val="vi-VN" w:eastAsia="vi-VN" w:bidi="vi-VN"/>
        </w:rPr>
        <w:t>i tượng học sinh tiểu học tư thục thuộc đ</w:t>
      </w:r>
      <w:r>
        <w:rPr>
          <w:color w:val="000000"/>
          <w:lang w:eastAsia="vi-VN" w:bidi="vi-VN"/>
        </w:rPr>
        <w:t>ố</w:t>
      </w:r>
      <w:r>
        <w:rPr>
          <w:color w:val="000000"/>
          <w:lang w:val="vi-VN" w:eastAsia="vi-VN" w:bidi="vi-VN"/>
        </w:rPr>
        <w:t>i tượng được hưởng chính sách miễn giảm học phí theo quy định.</w:t>
      </w:r>
    </w:p>
    <w:p w14:paraId="040601F1" w14:textId="77777777" w:rsidR="00760D2B" w:rsidRDefault="00760D2B" w:rsidP="00760D2B">
      <w:pPr>
        <w:pStyle w:val="Bodytext20"/>
        <w:shd w:val="clear" w:color="auto" w:fill="auto"/>
        <w:spacing w:after="120" w:line="240" w:lineRule="auto"/>
        <w:ind w:firstLine="567"/>
        <w:jc w:val="right"/>
        <w:rPr>
          <w:i/>
          <w:color w:val="000000"/>
          <w:lang w:val="vi-VN" w:eastAsia="vi-VN" w:bidi="vi-VN"/>
        </w:rPr>
      </w:pPr>
      <w:r>
        <w:rPr>
          <w:i/>
          <w:color w:val="000000"/>
          <w:lang w:eastAsia="vi-VN" w:bidi="vi-VN"/>
        </w:rPr>
        <w:t>ĐVT: Đồng/học sinh/tháng</w:t>
      </w:r>
    </w:p>
    <w:tbl>
      <w:tblPr>
        <w:tblW w:w="4116" w:type="dxa"/>
        <w:jc w:val="center"/>
        <w:tblLook w:val="04A0" w:firstRow="1" w:lastRow="0" w:firstColumn="1" w:lastColumn="0" w:noHBand="0" w:noVBand="1"/>
      </w:tblPr>
      <w:tblGrid>
        <w:gridCol w:w="2025"/>
        <w:gridCol w:w="2091"/>
      </w:tblGrid>
      <w:tr w:rsidR="00760D2B" w14:paraId="2FFCA863" w14:textId="77777777" w:rsidTr="00760D2B">
        <w:trPr>
          <w:trHeight w:hRule="exact" w:val="510"/>
          <w:jc w:val="center"/>
        </w:trPr>
        <w:tc>
          <w:tcPr>
            <w:tcW w:w="2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851A3E" w14:textId="77777777" w:rsidR="00760D2B" w:rsidRDefault="00760D2B">
            <w:pPr>
              <w:spacing w:after="0" w:line="240" w:lineRule="auto"/>
              <w:ind w:firstLineChars="100" w:firstLine="241"/>
              <w:jc w:val="center"/>
              <w:rPr>
                <w:rFonts w:eastAsia="Times New Roman" w:cs="Times New Roman"/>
                <w:b/>
                <w:bCs/>
                <w:color w:val="000000"/>
                <w:sz w:val="24"/>
                <w:szCs w:val="24"/>
              </w:rPr>
            </w:pPr>
            <w:r>
              <w:rPr>
                <w:rFonts w:eastAsia="Times New Roman" w:cs="Times New Roman"/>
                <w:b/>
                <w:bCs/>
                <w:color w:val="000000"/>
                <w:sz w:val="24"/>
                <w:szCs w:val="24"/>
                <w:lang w:val="vi-VN"/>
              </w:rPr>
              <w:t>Vùng, địa bàn</w:t>
            </w:r>
          </w:p>
        </w:tc>
        <w:tc>
          <w:tcPr>
            <w:tcW w:w="2091" w:type="dxa"/>
            <w:tcBorders>
              <w:top w:val="single" w:sz="4" w:space="0" w:color="auto"/>
              <w:left w:val="nil"/>
              <w:bottom w:val="single" w:sz="4" w:space="0" w:color="auto"/>
              <w:right w:val="single" w:sz="4" w:space="0" w:color="auto"/>
            </w:tcBorders>
            <w:shd w:val="clear" w:color="auto" w:fill="FFFFFF"/>
            <w:vAlign w:val="center"/>
            <w:hideMark/>
          </w:tcPr>
          <w:p w14:paraId="0E4CB65C" w14:textId="77777777" w:rsidR="00760D2B" w:rsidRDefault="00760D2B">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Mức hỗ trợ</w:t>
            </w:r>
          </w:p>
        </w:tc>
      </w:tr>
      <w:tr w:rsidR="00760D2B" w14:paraId="645A5697" w14:textId="77777777" w:rsidTr="00760D2B">
        <w:trPr>
          <w:trHeight w:hRule="exact" w:val="300"/>
          <w:jc w:val="center"/>
        </w:trPr>
        <w:tc>
          <w:tcPr>
            <w:tcW w:w="2025" w:type="dxa"/>
            <w:tcBorders>
              <w:top w:val="nil"/>
              <w:left w:val="single" w:sz="4" w:space="0" w:color="auto"/>
              <w:bottom w:val="single" w:sz="4" w:space="0" w:color="auto"/>
              <w:right w:val="single" w:sz="4" w:space="0" w:color="auto"/>
            </w:tcBorders>
            <w:shd w:val="clear" w:color="auto" w:fill="FFFFFF"/>
            <w:vAlign w:val="center"/>
            <w:hideMark/>
          </w:tcPr>
          <w:p w14:paraId="0AD4A3F4" w14:textId="77777777" w:rsidR="00760D2B" w:rsidRDefault="00760D2B">
            <w:pPr>
              <w:spacing w:after="0" w:line="240" w:lineRule="auto"/>
              <w:ind w:firstLineChars="100" w:firstLine="240"/>
              <w:rPr>
                <w:rFonts w:eastAsia="Times New Roman" w:cs="Times New Roman"/>
                <w:color w:val="000000"/>
                <w:sz w:val="24"/>
                <w:szCs w:val="24"/>
              </w:rPr>
            </w:pPr>
            <w:r>
              <w:rPr>
                <w:rFonts w:eastAsia="Times New Roman" w:cs="Times New Roman"/>
                <w:color w:val="000000"/>
                <w:sz w:val="24"/>
                <w:szCs w:val="24"/>
                <w:lang w:val="fr-FR"/>
              </w:rPr>
              <w:t>1. Thành thị</w:t>
            </w:r>
          </w:p>
        </w:tc>
        <w:tc>
          <w:tcPr>
            <w:tcW w:w="2091" w:type="dxa"/>
            <w:tcBorders>
              <w:top w:val="nil"/>
              <w:left w:val="nil"/>
              <w:bottom w:val="single" w:sz="4" w:space="0" w:color="auto"/>
              <w:right w:val="single" w:sz="4" w:space="0" w:color="auto"/>
            </w:tcBorders>
            <w:shd w:val="clear" w:color="auto" w:fill="FFFFFF"/>
            <w:vAlign w:val="center"/>
            <w:hideMark/>
          </w:tcPr>
          <w:p w14:paraId="1AA26DC8" w14:textId="77777777" w:rsidR="00760D2B" w:rsidRDefault="00760D2B">
            <w:pPr>
              <w:spacing w:after="0" w:line="240" w:lineRule="auto"/>
              <w:jc w:val="right"/>
              <w:rPr>
                <w:rFonts w:eastAsia="Times New Roman" w:cs="Times New Roman"/>
                <w:color w:val="000000"/>
                <w:sz w:val="24"/>
                <w:szCs w:val="24"/>
              </w:rPr>
            </w:pPr>
            <w:r>
              <w:rPr>
                <w:rFonts w:eastAsia="Times New Roman" w:cs="Times New Roman"/>
                <w:color w:val="000000"/>
                <w:sz w:val="24"/>
                <w:szCs w:val="24"/>
                <w:lang w:val="fr-FR"/>
              </w:rPr>
              <w:t>300</w:t>
            </w:r>
          </w:p>
        </w:tc>
      </w:tr>
      <w:tr w:rsidR="00760D2B" w14:paraId="656E24A8" w14:textId="77777777" w:rsidTr="00760D2B">
        <w:trPr>
          <w:trHeight w:hRule="exact" w:val="360"/>
          <w:jc w:val="center"/>
        </w:trPr>
        <w:tc>
          <w:tcPr>
            <w:tcW w:w="2025" w:type="dxa"/>
            <w:tcBorders>
              <w:top w:val="nil"/>
              <w:left w:val="single" w:sz="4" w:space="0" w:color="auto"/>
              <w:bottom w:val="single" w:sz="4" w:space="0" w:color="auto"/>
              <w:right w:val="single" w:sz="4" w:space="0" w:color="auto"/>
            </w:tcBorders>
            <w:shd w:val="clear" w:color="auto" w:fill="FFFFFF"/>
            <w:vAlign w:val="center"/>
            <w:hideMark/>
          </w:tcPr>
          <w:p w14:paraId="78B8BCE3" w14:textId="77777777" w:rsidR="00760D2B" w:rsidRDefault="00760D2B">
            <w:pPr>
              <w:spacing w:after="0" w:line="240" w:lineRule="auto"/>
              <w:ind w:firstLineChars="100" w:firstLine="240"/>
              <w:rPr>
                <w:rFonts w:eastAsia="Times New Roman" w:cs="Times New Roman"/>
                <w:color w:val="000000"/>
                <w:sz w:val="24"/>
                <w:szCs w:val="24"/>
              </w:rPr>
            </w:pPr>
            <w:r>
              <w:rPr>
                <w:rFonts w:eastAsia="Times New Roman" w:cs="Times New Roman"/>
                <w:color w:val="000000"/>
                <w:sz w:val="24"/>
                <w:szCs w:val="24"/>
                <w:lang w:val="fr-FR"/>
              </w:rPr>
              <w:t>2. Nông thôn</w:t>
            </w:r>
          </w:p>
        </w:tc>
        <w:tc>
          <w:tcPr>
            <w:tcW w:w="2091" w:type="dxa"/>
            <w:tcBorders>
              <w:top w:val="nil"/>
              <w:left w:val="nil"/>
              <w:bottom w:val="single" w:sz="4" w:space="0" w:color="auto"/>
              <w:right w:val="single" w:sz="4" w:space="0" w:color="auto"/>
            </w:tcBorders>
            <w:shd w:val="clear" w:color="auto" w:fill="FFFFFF"/>
            <w:vAlign w:val="center"/>
            <w:hideMark/>
          </w:tcPr>
          <w:p w14:paraId="62334F18" w14:textId="77777777" w:rsidR="00760D2B" w:rsidRDefault="00760D2B">
            <w:pPr>
              <w:spacing w:after="0" w:line="240" w:lineRule="auto"/>
              <w:jc w:val="right"/>
              <w:rPr>
                <w:rFonts w:eastAsia="Times New Roman" w:cs="Times New Roman"/>
                <w:color w:val="000000"/>
                <w:sz w:val="24"/>
                <w:szCs w:val="24"/>
              </w:rPr>
            </w:pPr>
            <w:r>
              <w:rPr>
                <w:rFonts w:eastAsia="Times New Roman" w:cs="Times New Roman"/>
                <w:color w:val="000000"/>
                <w:sz w:val="24"/>
                <w:szCs w:val="24"/>
                <w:lang w:val="fr-FR"/>
              </w:rPr>
              <w:t>100</w:t>
            </w:r>
          </w:p>
        </w:tc>
      </w:tr>
      <w:tr w:rsidR="00760D2B" w14:paraId="5FF4ECF5" w14:textId="77777777" w:rsidTr="00760D2B">
        <w:trPr>
          <w:trHeight w:hRule="exact" w:val="300"/>
          <w:jc w:val="center"/>
        </w:trPr>
        <w:tc>
          <w:tcPr>
            <w:tcW w:w="2025" w:type="dxa"/>
            <w:tcBorders>
              <w:top w:val="nil"/>
              <w:left w:val="single" w:sz="4" w:space="0" w:color="auto"/>
              <w:bottom w:val="single" w:sz="4" w:space="0" w:color="auto"/>
              <w:right w:val="single" w:sz="4" w:space="0" w:color="auto"/>
            </w:tcBorders>
            <w:shd w:val="clear" w:color="auto" w:fill="FFFFFF"/>
            <w:vAlign w:val="center"/>
            <w:hideMark/>
          </w:tcPr>
          <w:p w14:paraId="4D81322C" w14:textId="77777777" w:rsidR="00760D2B" w:rsidRDefault="00760D2B">
            <w:pPr>
              <w:spacing w:after="0" w:line="240" w:lineRule="auto"/>
              <w:ind w:firstLineChars="100" w:firstLine="240"/>
              <w:rPr>
                <w:rFonts w:eastAsia="Times New Roman" w:cs="Times New Roman"/>
                <w:color w:val="000000"/>
                <w:sz w:val="24"/>
                <w:szCs w:val="24"/>
              </w:rPr>
            </w:pPr>
            <w:r>
              <w:rPr>
                <w:rFonts w:eastAsia="Times New Roman" w:cs="Times New Roman"/>
                <w:color w:val="000000"/>
                <w:sz w:val="24"/>
                <w:szCs w:val="24"/>
                <w:lang w:val="fr-FR"/>
              </w:rPr>
              <w:t>3. Miền núi</w:t>
            </w:r>
          </w:p>
        </w:tc>
        <w:tc>
          <w:tcPr>
            <w:tcW w:w="2091" w:type="dxa"/>
            <w:tcBorders>
              <w:top w:val="nil"/>
              <w:left w:val="nil"/>
              <w:bottom w:val="single" w:sz="4" w:space="0" w:color="auto"/>
              <w:right w:val="single" w:sz="4" w:space="0" w:color="auto"/>
            </w:tcBorders>
            <w:shd w:val="clear" w:color="auto" w:fill="FFFFFF"/>
            <w:vAlign w:val="center"/>
            <w:hideMark/>
          </w:tcPr>
          <w:p w14:paraId="706EA676" w14:textId="77777777" w:rsidR="00760D2B" w:rsidRDefault="00760D2B">
            <w:pPr>
              <w:spacing w:after="0" w:line="240" w:lineRule="auto"/>
              <w:jc w:val="right"/>
              <w:rPr>
                <w:rFonts w:eastAsia="Times New Roman" w:cs="Times New Roman"/>
                <w:color w:val="000000"/>
                <w:sz w:val="24"/>
                <w:szCs w:val="24"/>
              </w:rPr>
            </w:pPr>
            <w:r>
              <w:rPr>
                <w:rFonts w:eastAsia="Times New Roman" w:cs="Times New Roman"/>
                <w:color w:val="000000"/>
                <w:sz w:val="24"/>
                <w:szCs w:val="24"/>
                <w:lang w:val="fr-FR"/>
              </w:rPr>
              <w:t>50</w:t>
            </w:r>
          </w:p>
        </w:tc>
      </w:tr>
    </w:tbl>
    <w:p w14:paraId="52336904" w14:textId="39BE8D0A" w:rsidR="00760D2B" w:rsidRDefault="00760D2B" w:rsidP="00760D2B">
      <w:pPr>
        <w:pStyle w:val="Bodytext20"/>
        <w:shd w:val="clear" w:color="auto" w:fill="auto"/>
        <w:tabs>
          <w:tab w:val="left" w:pos="981"/>
        </w:tabs>
        <w:spacing w:before="140" w:after="140" w:line="240" w:lineRule="auto"/>
        <w:ind w:left="567"/>
        <w:jc w:val="both"/>
      </w:pPr>
      <w:r>
        <w:rPr>
          <w:color w:val="000000"/>
          <w:lang w:eastAsia="vi-VN" w:bidi="vi-VN"/>
        </w:rPr>
        <w:t xml:space="preserve">3. </w:t>
      </w:r>
      <w:r>
        <w:rPr>
          <w:color w:val="000000"/>
          <w:lang w:val="vi-VN" w:eastAsia="vi-VN" w:bidi="vi-VN"/>
        </w:rPr>
        <w:t xml:space="preserve">Mức học phí học trực </w:t>
      </w:r>
      <w:r>
        <w:rPr>
          <w:rStyle w:val="Bodytext213pt"/>
        </w:rPr>
        <w:t xml:space="preserve">tuyến </w:t>
      </w:r>
      <w:r>
        <w:rPr>
          <w:color w:val="000000"/>
          <w:lang w:val="vi-VN" w:eastAsia="vi-VN" w:bidi="vi-VN"/>
        </w:rPr>
        <w:t xml:space="preserve">(học </w:t>
      </w:r>
      <w:r>
        <w:rPr>
          <w:rStyle w:val="Bodytext213pt"/>
        </w:rPr>
        <w:t>Online)</w:t>
      </w:r>
    </w:p>
    <w:p w14:paraId="19509B84" w14:textId="61212EBF" w:rsidR="00760D2B" w:rsidRDefault="00760D2B" w:rsidP="00760D2B">
      <w:pPr>
        <w:pStyle w:val="Bodytext20"/>
        <w:shd w:val="clear" w:color="auto" w:fill="auto"/>
        <w:spacing w:before="140" w:after="140" w:line="240" w:lineRule="auto"/>
        <w:ind w:firstLine="567"/>
        <w:jc w:val="both"/>
        <w:rPr>
          <w:color w:val="000000"/>
          <w:lang w:val="vi-VN" w:eastAsia="vi-VN" w:bidi="vi-VN"/>
        </w:rPr>
      </w:pPr>
      <w:r>
        <w:rPr>
          <w:color w:val="000000"/>
          <w:lang w:val="vi-VN" w:eastAsia="vi-VN" w:bidi="vi-VN"/>
        </w:rPr>
        <w:t xml:space="preserve">Trường hợp học trực tuyến, mức học phí </w:t>
      </w:r>
      <w:r>
        <w:rPr>
          <w:color w:val="000000"/>
          <w:lang w:eastAsia="vi-VN" w:bidi="vi-VN"/>
        </w:rPr>
        <w:t>thu của các cơ sở giáo dục công lập và mức hỗ trợ h</w:t>
      </w:r>
      <w:r>
        <w:rPr>
          <w:color w:val="000000"/>
          <w:lang w:val="vi-VN" w:eastAsia="vi-VN" w:bidi="vi-VN"/>
        </w:rPr>
        <w:t xml:space="preserve">ọc phí đối với </w:t>
      </w:r>
      <w:r>
        <w:rPr>
          <w:color w:val="000000"/>
          <w:lang w:eastAsia="vi-VN" w:bidi="vi-VN"/>
        </w:rPr>
        <w:t xml:space="preserve">học sinh </w:t>
      </w:r>
      <w:r>
        <w:rPr>
          <w:color w:val="000000"/>
          <w:lang w:val="vi-VN" w:eastAsia="vi-VN" w:bidi="vi-VN"/>
        </w:rPr>
        <w:t>ti</w:t>
      </w:r>
      <w:r>
        <w:rPr>
          <w:color w:val="000000"/>
          <w:lang w:eastAsia="vi-VN" w:bidi="vi-VN"/>
        </w:rPr>
        <w:t>ể</w:t>
      </w:r>
      <w:r>
        <w:rPr>
          <w:color w:val="000000"/>
          <w:lang w:val="vi-VN" w:eastAsia="vi-VN" w:bidi="vi-VN"/>
        </w:rPr>
        <w:t>u học tư thục bằng 70% mức học phí học trực ti</w:t>
      </w:r>
      <w:r>
        <w:rPr>
          <w:color w:val="000000"/>
          <w:lang w:eastAsia="vi-VN" w:bidi="vi-VN"/>
        </w:rPr>
        <w:t>ế</w:t>
      </w:r>
      <w:r>
        <w:rPr>
          <w:color w:val="000000"/>
          <w:lang w:val="vi-VN" w:eastAsia="vi-VN" w:bidi="vi-VN"/>
        </w:rPr>
        <w:t>p của cơ sở giáo dục tương ứng từng vùng, từng cấp học được quy định tại đi</w:t>
      </w:r>
      <w:r w:rsidR="00401AAE">
        <w:rPr>
          <w:color w:val="000000"/>
          <w:lang w:eastAsia="vi-VN" w:bidi="vi-VN"/>
        </w:rPr>
        <w:t>ể</w:t>
      </w:r>
      <w:r>
        <w:rPr>
          <w:color w:val="000000"/>
          <w:lang w:val="vi-VN" w:eastAsia="vi-VN" w:bidi="vi-VN"/>
        </w:rPr>
        <w:t>m a, đi</w:t>
      </w:r>
      <w:r>
        <w:rPr>
          <w:color w:val="000000"/>
          <w:lang w:eastAsia="vi-VN" w:bidi="vi-VN"/>
        </w:rPr>
        <w:t>ể</w:t>
      </w:r>
      <w:r>
        <w:rPr>
          <w:color w:val="000000"/>
          <w:lang w:val="vi-VN" w:eastAsia="vi-VN" w:bidi="vi-VN"/>
        </w:rPr>
        <w:t xml:space="preserve">m b, điểm c khoản 1 </w:t>
      </w:r>
      <w:r>
        <w:rPr>
          <w:color w:val="000000"/>
          <w:lang w:eastAsia="vi-VN" w:bidi="vi-VN"/>
        </w:rPr>
        <w:t xml:space="preserve">và khoản 2 </w:t>
      </w:r>
      <w:r>
        <w:rPr>
          <w:color w:val="000000"/>
          <w:lang w:val="vi-VN" w:eastAsia="vi-VN" w:bidi="vi-VN"/>
        </w:rPr>
        <w:t>Điều này.</w:t>
      </w:r>
    </w:p>
    <w:p w14:paraId="446AE15B" w14:textId="77777777" w:rsidR="00760D2B" w:rsidRDefault="00760D2B" w:rsidP="00760D2B">
      <w:pPr>
        <w:pStyle w:val="Bodytext50"/>
        <w:shd w:val="clear" w:color="auto" w:fill="auto"/>
        <w:spacing w:before="140" w:after="140" w:line="240" w:lineRule="auto"/>
        <w:ind w:firstLine="567"/>
        <w:jc w:val="both"/>
      </w:pPr>
      <w:r>
        <w:rPr>
          <w:color w:val="000000"/>
          <w:lang w:val="vi-VN" w:eastAsia="vi-VN" w:bidi="vi-VN"/>
        </w:rPr>
        <w:t xml:space="preserve">Điều 3. </w:t>
      </w:r>
      <w:r>
        <w:rPr>
          <w:color w:val="000000"/>
          <w:lang w:eastAsia="vi-VN" w:bidi="vi-VN"/>
        </w:rPr>
        <w:t>Quy định t</w:t>
      </w:r>
      <w:r>
        <w:rPr>
          <w:color w:val="000000"/>
          <w:lang w:val="vi-VN" w:eastAsia="vi-VN" w:bidi="vi-VN"/>
        </w:rPr>
        <w:t>iêu chí xác định các địa bàn xã, phưòng, thị trấn tr</w:t>
      </w:r>
      <w:r>
        <w:rPr>
          <w:color w:val="000000"/>
          <w:lang w:eastAsia="vi-VN" w:bidi="vi-VN"/>
        </w:rPr>
        <w:t>ê</w:t>
      </w:r>
      <w:r>
        <w:rPr>
          <w:color w:val="000000"/>
          <w:lang w:val="vi-VN" w:eastAsia="vi-VN" w:bidi="vi-VN"/>
        </w:rPr>
        <w:t>n địa bàn tỉnh không đủ trường tiểu học công lập</w:t>
      </w:r>
    </w:p>
    <w:p w14:paraId="5354480F" w14:textId="77777777" w:rsidR="00760D2B" w:rsidRDefault="00760D2B" w:rsidP="00760D2B">
      <w:pPr>
        <w:pStyle w:val="Bodytext20"/>
        <w:shd w:val="clear" w:color="auto" w:fill="auto"/>
        <w:spacing w:before="140" w:after="140" w:line="240" w:lineRule="auto"/>
        <w:ind w:firstLine="567"/>
        <w:jc w:val="both"/>
        <w:rPr>
          <w:color w:val="000000"/>
          <w:lang w:val="vi-VN" w:eastAsia="vi-VN" w:bidi="vi-VN"/>
        </w:rPr>
      </w:pPr>
      <w:r>
        <w:rPr>
          <w:color w:val="000000"/>
          <w:lang w:val="vi-VN" w:eastAsia="vi-VN" w:bidi="vi-VN"/>
        </w:rPr>
        <w:t>Địa bàn xã, phường, thị trấn không đủ trường tiểu học công lập khi đáp ứng đồng thời các tiêu chí sau:</w:t>
      </w:r>
    </w:p>
    <w:p w14:paraId="635D45C8" w14:textId="77777777" w:rsidR="00760D2B" w:rsidRDefault="00760D2B" w:rsidP="00760D2B">
      <w:pPr>
        <w:pStyle w:val="Bodytext20"/>
        <w:shd w:val="clear" w:color="auto" w:fill="auto"/>
        <w:spacing w:before="140" w:after="140" w:line="276" w:lineRule="auto"/>
        <w:ind w:firstLine="567"/>
        <w:jc w:val="both"/>
        <w:rPr>
          <w:color w:val="000000"/>
          <w:lang w:val="vi-VN" w:eastAsia="vi-VN" w:bidi="vi-VN"/>
        </w:rPr>
      </w:pPr>
      <w:r>
        <w:t xml:space="preserve">1. </w:t>
      </w:r>
      <w:r>
        <w:rPr>
          <w:color w:val="000000"/>
          <w:lang w:val="vi-VN" w:eastAsia="vi-VN" w:bidi="vi-VN"/>
        </w:rPr>
        <w:t>Tiêu chí mạng lưới trường tiểu học công lập: Không đảm bảo có ít nhất 65 chỗ học cho 1.000 dân.</w:t>
      </w:r>
    </w:p>
    <w:p w14:paraId="0C4AFDCC" w14:textId="77777777" w:rsidR="00760D2B" w:rsidRDefault="00760D2B" w:rsidP="00760D2B">
      <w:pPr>
        <w:pStyle w:val="Bodytext20"/>
        <w:shd w:val="clear" w:color="auto" w:fill="auto"/>
        <w:spacing w:before="140" w:after="140" w:line="276" w:lineRule="auto"/>
        <w:ind w:firstLine="567"/>
        <w:jc w:val="both"/>
      </w:pPr>
      <w:r>
        <w:t>2.</w:t>
      </w:r>
      <w:r>
        <w:rPr>
          <w:color w:val="000000"/>
          <w:lang w:eastAsia="vi-VN" w:bidi="vi-VN"/>
        </w:rPr>
        <w:t xml:space="preserve"> </w:t>
      </w:r>
      <w:r>
        <w:rPr>
          <w:color w:val="000000"/>
          <w:lang w:val="vi-VN" w:eastAsia="vi-VN" w:bidi="vi-VN"/>
        </w:rPr>
        <w:t>V</w:t>
      </w:r>
      <w:r>
        <w:rPr>
          <w:color w:val="000000"/>
          <w:lang w:eastAsia="vi-VN" w:bidi="vi-VN"/>
        </w:rPr>
        <w:t>ề</w:t>
      </w:r>
      <w:r>
        <w:rPr>
          <w:color w:val="000000"/>
          <w:lang w:val="vi-VN" w:eastAsia="vi-VN" w:bidi="vi-VN"/>
        </w:rPr>
        <w:t xml:space="preserve"> định mức học sinh trên lớp: Quy mô học sinh trên lớp của cấp tiểu học vượt quá 5% so với định m</w:t>
      </w:r>
      <w:r>
        <w:rPr>
          <w:color w:val="000000"/>
          <w:lang w:eastAsia="vi-VN" w:bidi="vi-VN"/>
        </w:rPr>
        <w:t>ứ</w:t>
      </w:r>
      <w:r>
        <w:rPr>
          <w:color w:val="000000"/>
          <w:lang w:val="vi-VN" w:eastAsia="vi-VN" w:bidi="vi-VN"/>
        </w:rPr>
        <w:t>c học sinh trên lớp theo quy định. Trong đó, định mức học sinh trên lớp theo quy định t</w:t>
      </w:r>
      <w:r>
        <w:rPr>
          <w:color w:val="000000"/>
          <w:lang w:eastAsia="vi-VN" w:bidi="vi-VN"/>
        </w:rPr>
        <w:t>ố</w:t>
      </w:r>
      <w:r>
        <w:rPr>
          <w:color w:val="000000"/>
          <w:lang w:val="vi-VN" w:eastAsia="vi-VN" w:bidi="vi-VN"/>
        </w:rPr>
        <w:t xml:space="preserve">i </w:t>
      </w:r>
      <w:r>
        <w:rPr>
          <w:color w:val="000000"/>
          <w:lang w:eastAsia="vi-VN" w:bidi="vi-VN"/>
        </w:rPr>
        <w:t>đ</w:t>
      </w:r>
      <w:r>
        <w:rPr>
          <w:color w:val="000000"/>
          <w:lang w:val="vi-VN" w:eastAsia="vi-VN" w:bidi="vi-VN"/>
        </w:rPr>
        <w:t>a 35 HS/lớp.</w:t>
      </w:r>
    </w:p>
    <w:p w14:paraId="33F7436B" w14:textId="77777777" w:rsidR="00760D2B" w:rsidRDefault="00760D2B" w:rsidP="00760D2B">
      <w:pPr>
        <w:pStyle w:val="Bodytext50"/>
        <w:shd w:val="clear" w:color="auto" w:fill="auto"/>
        <w:tabs>
          <w:tab w:val="left" w:pos="4085"/>
        </w:tabs>
        <w:spacing w:before="140" w:after="140" w:line="240" w:lineRule="auto"/>
        <w:ind w:firstLine="567"/>
        <w:jc w:val="both"/>
      </w:pPr>
      <w:r>
        <w:t>Điều 4. Tổ chức thực hiện</w:t>
      </w:r>
      <w:r>
        <w:tab/>
      </w:r>
    </w:p>
    <w:p w14:paraId="2FE21E36" w14:textId="77777777" w:rsidR="00760D2B" w:rsidRDefault="00760D2B" w:rsidP="00760D2B">
      <w:pPr>
        <w:pStyle w:val="Bodytext20"/>
        <w:shd w:val="clear" w:color="auto" w:fill="auto"/>
        <w:spacing w:before="140" w:after="140" w:line="240" w:lineRule="auto"/>
        <w:ind w:firstLine="567"/>
        <w:jc w:val="both"/>
        <w:rPr>
          <w:color w:val="000000"/>
          <w:lang w:val="vi-VN" w:eastAsia="vi-VN" w:bidi="vi-VN"/>
        </w:rPr>
      </w:pPr>
      <w:r>
        <w:rPr>
          <w:color w:val="000000"/>
          <w:lang w:val="vi-VN" w:eastAsia="vi-VN" w:bidi="vi-VN"/>
        </w:rPr>
        <w:t>1. Ủy ban nhân dân tỉnh có trách nhiệm hướng dẫn tổ chức triển khai thực hiện Nghị quyết này và báo cáo kết quả thực hiện tại các Kỳ họp thường lệ của Hội đồng nhân dân tỉnh.</w:t>
      </w:r>
    </w:p>
    <w:p w14:paraId="10ADDC41" w14:textId="77777777" w:rsidR="00760D2B" w:rsidRDefault="00760D2B" w:rsidP="00760D2B">
      <w:pPr>
        <w:pStyle w:val="Bodytext20"/>
        <w:shd w:val="clear" w:color="auto" w:fill="auto"/>
        <w:spacing w:before="140" w:after="140" w:line="240" w:lineRule="auto"/>
        <w:ind w:firstLine="567"/>
        <w:jc w:val="both"/>
        <w:rPr>
          <w:color w:val="000000"/>
          <w:lang w:val="vi-VN" w:eastAsia="vi-VN" w:bidi="vi-VN"/>
        </w:rPr>
      </w:pPr>
      <w:r>
        <w:rPr>
          <w:color w:val="000000"/>
          <w:lang w:eastAsia="vi-VN" w:bidi="vi-VN"/>
        </w:rPr>
        <w:t xml:space="preserve">2. </w:t>
      </w:r>
      <w:r>
        <w:rPr>
          <w:color w:val="000000"/>
          <w:lang w:val="vi-VN" w:eastAsia="vi-VN" w:bidi="vi-VN"/>
        </w:rPr>
        <w:t>Thường trực Hội đồng nhân dân tỉnh, các Ban Hội đồng nhân dân tỉnh, các T</w:t>
      </w:r>
      <w:r>
        <w:rPr>
          <w:color w:val="000000"/>
          <w:lang w:eastAsia="vi-VN" w:bidi="vi-VN"/>
        </w:rPr>
        <w:t>ổ</w:t>
      </w:r>
      <w:r>
        <w:rPr>
          <w:color w:val="000000"/>
          <w:lang w:val="vi-VN" w:eastAsia="vi-VN" w:bidi="vi-VN"/>
        </w:rPr>
        <w:t xml:space="preserve"> đại biếu Hội đồng nhân dân tỉnh và đại biểu Hội đồng nhân dân tỉnh giám </w:t>
      </w:r>
      <w:r>
        <w:rPr>
          <w:color w:val="000000"/>
          <w:lang w:val="vi-VN" w:eastAsia="vi-VN" w:bidi="vi-VN"/>
        </w:rPr>
        <w:lastRenderedPageBreak/>
        <w:t>sát việc thực hiện Nghị quyết này theo quy định.</w:t>
      </w:r>
    </w:p>
    <w:p w14:paraId="78E76CE5" w14:textId="77777777" w:rsidR="00760D2B" w:rsidRDefault="00760D2B" w:rsidP="00760D2B">
      <w:pPr>
        <w:pStyle w:val="Bodytext20"/>
        <w:shd w:val="clear" w:color="auto" w:fill="auto"/>
        <w:spacing w:before="140" w:after="140" w:line="240" w:lineRule="auto"/>
        <w:ind w:firstLine="567"/>
        <w:jc w:val="both"/>
      </w:pPr>
      <w:r>
        <w:rPr>
          <w:color w:val="000000"/>
          <w:lang w:eastAsia="vi-VN" w:bidi="vi-VN"/>
        </w:rPr>
        <w:t xml:space="preserve">3. </w:t>
      </w:r>
      <w:r>
        <w:rPr>
          <w:color w:val="000000"/>
          <w:lang w:val="vi-VN" w:eastAsia="vi-VN" w:bidi="vi-VN"/>
        </w:rPr>
        <w:t>Đ</w:t>
      </w:r>
      <w:r>
        <w:rPr>
          <w:color w:val="000000"/>
          <w:lang w:eastAsia="vi-VN" w:bidi="vi-VN"/>
        </w:rPr>
        <w:t>ề</w:t>
      </w:r>
      <w:r>
        <w:rPr>
          <w:color w:val="000000"/>
          <w:lang w:val="vi-VN" w:eastAsia="vi-VN" w:bidi="vi-VN"/>
        </w:rPr>
        <w:t xml:space="preserve"> nghị </w:t>
      </w:r>
      <w:r>
        <w:rPr>
          <w:color w:val="000000"/>
          <w:lang w:eastAsia="vi-VN" w:bidi="vi-VN"/>
        </w:rPr>
        <w:t>Ủy</w:t>
      </w:r>
      <w:r>
        <w:rPr>
          <w:color w:val="000000"/>
          <w:lang w:val="vi-VN" w:eastAsia="vi-VN" w:bidi="vi-VN"/>
        </w:rPr>
        <w:t xml:space="preserve"> ban Mặt trận T</w:t>
      </w:r>
      <w:r>
        <w:rPr>
          <w:color w:val="000000"/>
          <w:lang w:eastAsia="vi-VN" w:bidi="vi-VN"/>
        </w:rPr>
        <w:t>ổ</w:t>
      </w:r>
      <w:r>
        <w:rPr>
          <w:color w:val="000000"/>
          <w:lang w:val="vi-VN" w:eastAsia="vi-VN" w:bidi="vi-VN"/>
        </w:rPr>
        <w:t xml:space="preserve"> quốc Việt Nam tỉnh, các tổ chức thành viên giám sát và vận động Nhân dân cù</w:t>
      </w:r>
      <w:bookmarkStart w:id="0" w:name="_GoBack"/>
      <w:bookmarkEnd w:id="0"/>
      <w:r>
        <w:rPr>
          <w:color w:val="000000"/>
          <w:lang w:val="vi-VN" w:eastAsia="vi-VN" w:bidi="vi-VN"/>
        </w:rPr>
        <w:t>ng tham gia giám sát việc thực hiện Nghị quyết này; phản ánh kịp thời tâm tư, nguyện vọng và kiến nghị của Nhân dân đến các cơ quan có thẩm quyền theo quy định của pháp luật.</w:t>
      </w:r>
    </w:p>
    <w:p w14:paraId="45E5F4A3" w14:textId="77777777" w:rsidR="00BC3B28" w:rsidRDefault="00BC3B28" w:rsidP="00BE5B09">
      <w:pPr>
        <w:pStyle w:val="Bodytext50"/>
        <w:shd w:val="clear" w:color="auto" w:fill="auto"/>
        <w:spacing w:before="140" w:after="140" w:line="276" w:lineRule="auto"/>
        <w:ind w:firstLine="567"/>
        <w:jc w:val="both"/>
      </w:pPr>
      <w:r>
        <w:rPr>
          <w:color w:val="000000"/>
          <w:lang w:val="vi-VN" w:eastAsia="vi-VN" w:bidi="vi-VN"/>
        </w:rPr>
        <w:t>Điều 5. Hiệu lực thi hành</w:t>
      </w:r>
    </w:p>
    <w:p w14:paraId="579B6FA4" w14:textId="524F15B1" w:rsidR="00BC3B28" w:rsidRDefault="00760D2B" w:rsidP="00BE5B09">
      <w:pPr>
        <w:pStyle w:val="Bodytext20"/>
        <w:shd w:val="clear" w:color="auto" w:fill="auto"/>
        <w:spacing w:before="140" w:after="140" w:line="276" w:lineRule="auto"/>
        <w:ind w:firstLine="567"/>
        <w:jc w:val="both"/>
        <w:rPr>
          <w:color w:val="000000"/>
          <w:lang w:val="vi-VN" w:eastAsia="vi-VN" w:bidi="vi-VN"/>
        </w:rPr>
      </w:pPr>
      <w:r>
        <w:rPr>
          <w:noProof/>
        </w:rPr>
        <mc:AlternateContent>
          <mc:Choice Requires="wps">
            <w:drawing>
              <wp:anchor distT="0" distB="2406015" distL="63500" distR="63500" simplePos="0" relativeHeight="251660288" behindDoc="1" locked="0" layoutInCell="1" allowOverlap="1" wp14:anchorId="3968D97C" wp14:editId="17BBDFDE">
                <wp:simplePos x="0" y="0"/>
                <wp:positionH relativeFrom="margin">
                  <wp:posOffset>4573905</wp:posOffset>
                </wp:positionH>
                <wp:positionV relativeFrom="paragraph">
                  <wp:posOffset>753745</wp:posOffset>
                </wp:positionV>
                <wp:extent cx="914400" cy="248285"/>
                <wp:effectExtent l="0" t="0" r="0" b="18415"/>
                <wp:wrapSquare wrapText="lef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2A5F9" w14:textId="77777777" w:rsidR="00BC3B28" w:rsidRDefault="00BC3B28" w:rsidP="00BC3B28">
                            <w:pPr>
                              <w:pStyle w:val="Bodytext50"/>
                              <w:shd w:val="clear" w:color="auto" w:fill="auto"/>
                              <w:spacing w:line="280" w:lineRule="exact"/>
                              <w:ind w:firstLine="0"/>
                              <w:jc w:val="left"/>
                            </w:pPr>
                            <w:r>
                              <w:rPr>
                                <w:rStyle w:val="Bodytext5Exact"/>
                                <w:b/>
                                <w:bCs/>
                              </w:rPr>
                              <w:t>CHỦ TỊCH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8D97C" id="_x0000_t202" coordsize="21600,21600" o:spt="202" path="m,l,21600r21600,l21600,xe">
                <v:stroke joinstyle="miter"/>
                <v:path gradientshapeok="t" o:connecttype="rect"/>
              </v:shapetype>
              <v:shape id="Text Box 3" o:spid="_x0000_s1026" type="#_x0000_t202" style="position:absolute;left:0;text-align:left;margin-left:360.15pt;margin-top:59.35pt;width:1in;height:19.55pt;z-index:-251656192;visibility:visible;mso-wrap-style:square;mso-width-percent:0;mso-height-percent:0;mso-wrap-distance-left:5pt;mso-wrap-distance-top:0;mso-wrap-distance-right:5pt;mso-wrap-distance-bottom:189.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" filled="f" stroked="f">
                <v:textbox inset="0,0,0,0">
                  <w:txbxContent>
                    <w:p w14:paraId="4332A5F9" w14:textId="77777777" w:rsidR="00BC3B28" w:rsidRDefault="00BC3B28" w:rsidP="00BC3B28">
                      <w:pPr>
                        <w:pStyle w:val="Bodytext50"/>
                        <w:shd w:val="clear" w:color="auto" w:fill="auto"/>
                        <w:spacing w:line="280" w:lineRule="exact"/>
                        <w:ind w:firstLine="0"/>
                        <w:jc w:val="left"/>
                      </w:pPr>
                      <w:r>
                        <w:rPr>
                          <w:rStyle w:val="Bodytext5Exact"/>
                          <w:b/>
                          <w:bCs/>
                        </w:rPr>
                        <w:t>CHỦ TỊCH</w:t>
                      </w:r>
                    </w:p>
                  </w:txbxContent>
                </v:textbox>
                <w10:wrap type="square" side="left" anchorx="margin"/>
              </v:shape>
            </w:pict>
          </mc:Fallback>
        </mc:AlternateContent>
      </w:r>
      <w:r w:rsidR="00BC3B28">
        <w:rPr>
          <w:color w:val="000000"/>
          <w:lang w:val="vi-VN" w:eastAsia="vi-VN" w:bidi="vi-VN"/>
        </w:rPr>
        <w:t xml:space="preserve">Nghị quyết này đã được Hội </w:t>
      </w:r>
      <w:r w:rsidR="0024217D">
        <w:rPr>
          <w:color w:val="000000"/>
          <w:lang w:val="vi-VN" w:eastAsia="vi-VN" w:bidi="vi-VN"/>
        </w:rPr>
        <w:t>đồng</w:t>
      </w:r>
      <w:r w:rsidR="00BC3B28">
        <w:rPr>
          <w:color w:val="000000"/>
          <w:lang w:val="vi-VN" w:eastAsia="vi-VN" w:bidi="vi-VN"/>
        </w:rPr>
        <w:t xml:space="preserve"> nhân dân tỉnh Đồng Nai khóa </w:t>
      </w:r>
      <w:r>
        <w:rPr>
          <w:color w:val="000000"/>
          <w:lang w:eastAsia="vi-VN" w:bidi="vi-VN"/>
        </w:rPr>
        <w:t>…..</w:t>
      </w:r>
      <w:r w:rsidR="00BC3B28">
        <w:rPr>
          <w:color w:val="000000"/>
          <w:lang w:val="vi-VN" w:eastAsia="vi-VN" w:bidi="vi-VN"/>
        </w:rPr>
        <w:t xml:space="preserve"> kỳ</w:t>
      </w:r>
      <w:r w:rsidR="00BC3B28">
        <w:rPr>
          <w:color w:val="000000"/>
          <w:lang w:eastAsia="vi-VN" w:bidi="vi-VN"/>
        </w:rPr>
        <w:t xml:space="preserve"> </w:t>
      </w:r>
      <w:r w:rsidR="00BC3B28">
        <w:rPr>
          <w:color w:val="000000"/>
          <w:lang w:val="vi-VN" w:eastAsia="vi-VN" w:bidi="vi-VN"/>
        </w:rPr>
        <w:t xml:space="preserve">họp thứ </w:t>
      </w:r>
      <w:r>
        <w:rPr>
          <w:color w:val="000000"/>
          <w:lang w:eastAsia="vi-VN" w:bidi="vi-VN"/>
        </w:rPr>
        <w:t>…..</w:t>
      </w:r>
      <w:r w:rsidR="00BC3B28">
        <w:rPr>
          <w:color w:val="000000"/>
          <w:lang w:val="vi-VN" w:eastAsia="vi-VN" w:bidi="vi-VN"/>
        </w:rPr>
        <w:t xml:space="preserve"> thông qua ngày.... tháng.... năm 2022 và có hiệu lực từ ngày....tháng.... năm 2022./.</w:t>
      </w:r>
    </w:p>
    <w:p w14:paraId="0116C55E" w14:textId="28827572" w:rsidR="00BC3B28" w:rsidRDefault="00BC3B28" w:rsidP="00BC3B28">
      <w:pPr>
        <w:pStyle w:val="Bodytext30"/>
        <w:shd w:val="clear" w:color="auto" w:fill="auto"/>
        <w:spacing w:before="0" w:line="230" w:lineRule="exact"/>
      </w:pPr>
      <w:r>
        <w:rPr>
          <w:noProof/>
        </w:rPr>
        <mc:AlternateContent>
          <mc:Choice Requires="wps">
            <w:drawing>
              <wp:anchor distT="1250315" distB="1176020" distL="91440" distR="100330" simplePos="0" relativeHeight="251661312" behindDoc="1" locked="0" layoutInCell="1" allowOverlap="1" wp14:anchorId="004D45F9" wp14:editId="2F820619">
                <wp:simplePos x="0" y="0"/>
                <wp:positionH relativeFrom="margin">
                  <wp:posOffset>4660900</wp:posOffset>
                </wp:positionH>
                <wp:positionV relativeFrom="paragraph">
                  <wp:posOffset>1209040</wp:posOffset>
                </wp:positionV>
                <wp:extent cx="722630" cy="177800"/>
                <wp:effectExtent l="635" t="635" r="635" b="2540"/>
                <wp:wrapSquare wrapText="lef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4D9C0" w14:textId="77777777" w:rsidR="00BC3B28" w:rsidRDefault="00BC3B28" w:rsidP="00BC3B28">
                            <w:pPr>
                              <w:pStyle w:val="Bodytext50"/>
                              <w:shd w:val="clear" w:color="auto" w:fill="auto"/>
                              <w:spacing w:line="280" w:lineRule="exact"/>
                              <w:ind w:firstLine="0"/>
                              <w:jc w:val="left"/>
                            </w:pPr>
                            <w:r>
                              <w:rPr>
                                <w:rStyle w:val="Bodytext5Exact"/>
                                <w:b/>
                                <w:bCs/>
                              </w:rPr>
                              <w:t>Thái Bảo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4D45F9" id="Text Box 2" o:spid="_x0000_s1027" type="#_x0000_t202" style="position:absolute;left:0;text-align:left;margin-left:367pt;margin-top:95.2pt;width:56.9pt;height:14pt;z-index:-251655168;visibility:visible;mso-wrap-style:square;mso-width-percent:0;mso-height-percent:0;mso-wrap-distance-left:7.2pt;mso-wrap-distance-top:98.45pt;mso-wrap-distance-right:7.9pt;mso-wrap-distance-bottom:92.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" filled="f" stroked="f">
                <v:textbox style="mso-fit-shape-to-text:t" inset="0,0,0,0">
                  <w:txbxContent>
                    <w:p w14:paraId="2E44D9C0" w14:textId="77777777" w:rsidR="00BC3B28" w:rsidRDefault="00BC3B28" w:rsidP="00BC3B28">
                      <w:pPr>
                        <w:pStyle w:val="Bodytext50"/>
                        <w:shd w:val="clear" w:color="auto" w:fill="auto"/>
                        <w:spacing w:line="280" w:lineRule="exact"/>
                        <w:ind w:firstLine="0"/>
                        <w:jc w:val="left"/>
                      </w:pPr>
                      <w:r>
                        <w:rPr>
                          <w:rStyle w:val="Bodytext5Exact"/>
                          <w:b/>
                          <w:bCs/>
                        </w:rPr>
                        <w:t>Thái Bảo</w:t>
                      </w:r>
                    </w:p>
                  </w:txbxContent>
                </v:textbox>
                <w10:wrap type="square" side="left" anchorx="margin"/>
              </v:shape>
            </w:pict>
          </mc:Fallback>
        </mc:AlternateContent>
      </w:r>
      <w:r>
        <w:rPr>
          <w:color w:val="000000"/>
          <w:sz w:val="24"/>
          <w:szCs w:val="24"/>
          <w:lang w:val="vi-VN" w:eastAsia="vi-VN" w:bidi="vi-VN"/>
        </w:rPr>
        <w:t>Nơi nhận:</w:t>
      </w:r>
    </w:p>
    <w:p w14:paraId="619E5201" w14:textId="651F6984" w:rsidR="00BC3B28" w:rsidRPr="004A370F" w:rsidRDefault="004A370F" w:rsidP="004A370F">
      <w:pPr>
        <w:pStyle w:val="Bodytext120"/>
        <w:shd w:val="clear" w:color="auto" w:fill="auto"/>
        <w:tabs>
          <w:tab w:val="left" w:pos="250"/>
        </w:tabs>
        <w:rPr>
          <w:sz w:val="22"/>
          <w:szCs w:val="22"/>
        </w:rPr>
      </w:pPr>
      <w:r>
        <w:rPr>
          <w:color w:val="000000"/>
          <w:sz w:val="22"/>
          <w:szCs w:val="22"/>
          <w:lang w:eastAsia="vi-VN" w:bidi="vi-VN"/>
        </w:rPr>
        <w:t xml:space="preserve">- </w:t>
      </w:r>
      <w:r w:rsidR="00487E48" w:rsidRPr="004A370F">
        <w:rPr>
          <w:color w:val="000000"/>
          <w:sz w:val="22"/>
          <w:szCs w:val="22"/>
          <w:lang w:eastAsia="vi-VN" w:bidi="vi-VN"/>
        </w:rPr>
        <w:t>Ủ</w:t>
      </w:r>
      <w:r w:rsidR="00BC3B28" w:rsidRPr="004A370F">
        <w:rPr>
          <w:color w:val="000000"/>
          <w:sz w:val="22"/>
          <w:szCs w:val="22"/>
          <w:lang w:val="vi-VN" w:eastAsia="vi-VN" w:bidi="vi-VN"/>
        </w:rPr>
        <w:t>y ban Thường vụ Quốc hội;</w:t>
      </w:r>
    </w:p>
    <w:p w14:paraId="11BCECAC" w14:textId="20AAA17E" w:rsidR="00BC3B28" w:rsidRPr="004A370F" w:rsidRDefault="004A370F" w:rsidP="004A370F">
      <w:pPr>
        <w:pStyle w:val="Bodytext120"/>
        <w:shd w:val="clear" w:color="auto" w:fill="auto"/>
        <w:tabs>
          <w:tab w:val="left" w:pos="250"/>
        </w:tabs>
        <w:rPr>
          <w:sz w:val="22"/>
          <w:szCs w:val="22"/>
        </w:rPr>
      </w:pPr>
      <w:r>
        <w:rPr>
          <w:color w:val="000000"/>
          <w:sz w:val="22"/>
          <w:szCs w:val="22"/>
          <w:lang w:eastAsia="vi-VN" w:bidi="vi-VN"/>
        </w:rPr>
        <w:t xml:space="preserve">- </w:t>
      </w:r>
      <w:r w:rsidR="00BC3B28" w:rsidRPr="004A370F">
        <w:rPr>
          <w:color w:val="000000"/>
          <w:sz w:val="22"/>
          <w:szCs w:val="22"/>
          <w:lang w:val="vi-VN" w:eastAsia="vi-VN" w:bidi="vi-VN"/>
        </w:rPr>
        <w:t>Chính phủ;</w:t>
      </w:r>
    </w:p>
    <w:p w14:paraId="17D04E8A" w14:textId="4D0224D5" w:rsidR="00BC3B28" w:rsidRPr="004A370F" w:rsidRDefault="004A370F" w:rsidP="004A370F">
      <w:pPr>
        <w:pStyle w:val="Bodytext120"/>
        <w:shd w:val="clear" w:color="auto" w:fill="auto"/>
        <w:tabs>
          <w:tab w:val="left" w:pos="250"/>
        </w:tabs>
        <w:rPr>
          <w:sz w:val="22"/>
          <w:szCs w:val="22"/>
        </w:rPr>
      </w:pPr>
      <w:r>
        <w:rPr>
          <w:color w:val="000000"/>
          <w:sz w:val="22"/>
          <w:szCs w:val="22"/>
          <w:lang w:eastAsia="vi-VN" w:bidi="vi-VN"/>
        </w:rPr>
        <w:t xml:space="preserve">- </w:t>
      </w:r>
      <w:r w:rsidR="00BC3B28" w:rsidRPr="004A370F">
        <w:rPr>
          <w:color w:val="000000"/>
          <w:sz w:val="22"/>
          <w:szCs w:val="22"/>
          <w:lang w:val="vi-VN" w:eastAsia="vi-VN" w:bidi="vi-VN"/>
        </w:rPr>
        <w:t>Văn phòng Quốc hội (A+B);</w:t>
      </w:r>
    </w:p>
    <w:p w14:paraId="2D61C59F" w14:textId="664BD2D9" w:rsidR="00BC3B28" w:rsidRPr="004A370F" w:rsidRDefault="004A370F" w:rsidP="004A370F">
      <w:pPr>
        <w:pStyle w:val="Bodytext120"/>
        <w:shd w:val="clear" w:color="auto" w:fill="auto"/>
        <w:tabs>
          <w:tab w:val="left" w:pos="250"/>
        </w:tabs>
        <w:rPr>
          <w:sz w:val="22"/>
          <w:szCs w:val="22"/>
        </w:rPr>
      </w:pPr>
      <w:r>
        <w:rPr>
          <w:color w:val="000000"/>
          <w:sz w:val="22"/>
          <w:szCs w:val="22"/>
          <w:lang w:eastAsia="vi-VN" w:bidi="vi-VN"/>
        </w:rPr>
        <w:t xml:space="preserve">- </w:t>
      </w:r>
      <w:r w:rsidR="00BC3B28" w:rsidRPr="004A370F">
        <w:rPr>
          <w:color w:val="000000"/>
          <w:sz w:val="22"/>
          <w:szCs w:val="22"/>
          <w:lang w:val="vi-VN" w:eastAsia="vi-VN" w:bidi="vi-VN"/>
        </w:rPr>
        <w:t>Văn phòng Chính phù (A+B);</w:t>
      </w:r>
    </w:p>
    <w:p w14:paraId="1AE7352A" w14:textId="05E4B603" w:rsidR="00BC3B28" w:rsidRPr="004A370F" w:rsidRDefault="004A370F" w:rsidP="004A370F">
      <w:pPr>
        <w:pStyle w:val="Bodytext120"/>
        <w:shd w:val="clear" w:color="auto" w:fill="auto"/>
        <w:tabs>
          <w:tab w:val="left" w:pos="254"/>
        </w:tabs>
        <w:rPr>
          <w:sz w:val="22"/>
          <w:szCs w:val="22"/>
        </w:rPr>
      </w:pPr>
      <w:r>
        <w:rPr>
          <w:color w:val="000000"/>
          <w:sz w:val="22"/>
          <w:szCs w:val="22"/>
          <w:lang w:eastAsia="vi-VN" w:bidi="vi-VN"/>
        </w:rPr>
        <w:t xml:space="preserve">- </w:t>
      </w:r>
      <w:r w:rsidR="00BC3B28" w:rsidRPr="004A370F">
        <w:rPr>
          <w:color w:val="000000"/>
          <w:sz w:val="22"/>
          <w:szCs w:val="22"/>
          <w:lang w:val="vi-VN" w:eastAsia="vi-VN" w:bidi="vi-VN"/>
        </w:rPr>
        <w:t>Các Bộ: Giáo dục và Đào tạo; Tài chính;</w:t>
      </w:r>
    </w:p>
    <w:p w14:paraId="1EDA4791" w14:textId="32274923" w:rsidR="00BC3B28" w:rsidRPr="004A370F" w:rsidRDefault="004A370F" w:rsidP="004A370F">
      <w:pPr>
        <w:pStyle w:val="Bodytext120"/>
        <w:shd w:val="clear" w:color="auto" w:fill="auto"/>
        <w:tabs>
          <w:tab w:val="left" w:pos="254"/>
        </w:tabs>
        <w:rPr>
          <w:sz w:val="22"/>
          <w:szCs w:val="22"/>
        </w:rPr>
      </w:pPr>
      <w:r>
        <w:rPr>
          <w:color w:val="000000"/>
          <w:sz w:val="22"/>
          <w:szCs w:val="22"/>
          <w:lang w:eastAsia="vi-VN" w:bidi="vi-VN"/>
        </w:rPr>
        <w:t xml:space="preserve">- </w:t>
      </w:r>
      <w:r w:rsidR="00BC3B28" w:rsidRPr="004A370F">
        <w:rPr>
          <w:color w:val="000000"/>
          <w:sz w:val="22"/>
          <w:szCs w:val="22"/>
          <w:lang w:val="vi-VN" w:eastAsia="vi-VN" w:bidi="vi-VN"/>
        </w:rPr>
        <w:t>Cục Kiểm tra VB QPPL Bộ Tư pháp;</w:t>
      </w:r>
    </w:p>
    <w:p w14:paraId="36F84B0F" w14:textId="282D9876" w:rsidR="00BC3B28" w:rsidRPr="004A370F" w:rsidRDefault="004A370F" w:rsidP="004A370F">
      <w:pPr>
        <w:pStyle w:val="Bodytext120"/>
        <w:shd w:val="clear" w:color="auto" w:fill="auto"/>
        <w:tabs>
          <w:tab w:val="left" w:pos="254"/>
        </w:tabs>
        <w:rPr>
          <w:sz w:val="22"/>
          <w:szCs w:val="22"/>
        </w:rPr>
      </w:pPr>
      <w:r>
        <w:rPr>
          <w:color w:val="000000"/>
          <w:sz w:val="22"/>
          <w:szCs w:val="22"/>
          <w:lang w:eastAsia="vi-VN" w:bidi="vi-VN"/>
        </w:rPr>
        <w:t xml:space="preserve">- </w:t>
      </w:r>
      <w:r w:rsidR="00BC3B28" w:rsidRPr="004A370F">
        <w:rPr>
          <w:color w:val="000000"/>
          <w:sz w:val="22"/>
          <w:szCs w:val="22"/>
          <w:lang w:val="vi-VN" w:eastAsia="vi-VN" w:bidi="vi-VN"/>
        </w:rPr>
        <w:t>Thường trực Tỉnh ủy;</w:t>
      </w:r>
    </w:p>
    <w:p w14:paraId="6E645FEE" w14:textId="783EAB0D" w:rsidR="00BC3B28" w:rsidRPr="004A370F" w:rsidRDefault="004A370F" w:rsidP="004A370F">
      <w:pPr>
        <w:pStyle w:val="Bodytext120"/>
        <w:shd w:val="clear" w:color="auto" w:fill="auto"/>
        <w:tabs>
          <w:tab w:val="left" w:pos="254"/>
        </w:tabs>
        <w:rPr>
          <w:sz w:val="22"/>
          <w:szCs w:val="22"/>
        </w:rPr>
      </w:pPr>
      <w:r>
        <w:rPr>
          <w:color w:val="000000"/>
          <w:sz w:val="22"/>
          <w:szCs w:val="22"/>
          <w:lang w:eastAsia="vi-VN" w:bidi="vi-VN"/>
        </w:rPr>
        <w:t xml:space="preserve">- </w:t>
      </w:r>
      <w:r w:rsidR="00BC3B28" w:rsidRPr="004A370F">
        <w:rPr>
          <w:color w:val="000000"/>
          <w:sz w:val="22"/>
          <w:szCs w:val="22"/>
          <w:lang w:val="vi-VN" w:eastAsia="vi-VN" w:bidi="vi-VN"/>
        </w:rPr>
        <w:t>Đoàn Đại biểu Quốc hội tinh;</w:t>
      </w:r>
    </w:p>
    <w:p w14:paraId="1BC1135E" w14:textId="1734F6CE" w:rsidR="00BC3B28" w:rsidRPr="004A370F" w:rsidRDefault="004A370F" w:rsidP="004A370F">
      <w:pPr>
        <w:pStyle w:val="Bodytext120"/>
        <w:shd w:val="clear" w:color="auto" w:fill="auto"/>
        <w:tabs>
          <w:tab w:val="left" w:pos="254"/>
        </w:tabs>
        <w:rPr>
          <w:sz w:val="22"/>
          <w:szCs w:val="22"/>
        </w:rPr>
      </w:pPr>
      <w:r>
        <w:rPr>
          <w:color w:val="000000"/>
          <w:sz w:val="22"/>
          <w:szCs w:val="22"/>
          <w:lang w:eastAsia="vi-VN" w:bidi="vi-VN"/>
        </w:rPr>
        <w:t xml:space="preserve">- </w:t>
      </w:r>
      <w:r w:rsidR="00BC3B28" w:rsidRPr="004A370F">
        <w:rPr>
          <w:color w:val="000000"/>
          <w:sz w:val="22"/>
          <w:szCs w:val="22"/>
          <w:lang w:val="vi-VN" w:eastAsia="vi-VN" w:bidi="vi-VN"/>
        </w:rPr>
        <w:t xml:space="preserve">Thường trực </w:t>
      </w:r>
      <w:r w:rsidRPr="004A370F">
        <w:rPr>
          <w:color w:val="000000"/>
          <w:sz w:val="22"/>
          <w:szCs w:val="22"/>
          <w:lang w:eastAsia="vi-VN" w:bidi="vi-VN"/>
        </w:rPr>
        <w:t>H</w:t>
      </w:r>
      <w:r w:rsidRPr="004A370F">
        <w:rPr>
          <w:color w:val="000000"/>
          <w:sz w:val="22"/>
          <w:szCs w:val="22"/>
          <w:lang w:val="vi-VN" w:eastAsia="vi-VN" w:bidi="vi-VN"/>
        </w:rPr>
        <w:t>ĐND</w:t>
      </w:r>
      <w:r w:rsidRPr="004A370F">
        <w:rPr>
          <w:color w:val="000000"/>
          <w:sz w:val="22"/>
          <w:szCs w:val="22"/>
          <w:lang w:eastAsia="vi-VN" w:bidi="vi-VN"/>
        </w:rPr>
        <w:t xml:space="preserve"> tỉnh</w:t>
      </w:r>
      <w:r w:rsidRPr="004A370F">
        <w:rPr>
          <w:color w:val="000000"/>
          <w:sz w:val="22"/>
          <w:szCs w:val="22"/>
          <w:lang w:val="vi-VN" w:eastAsia="vi-VN" w:bidi="vi-VN"/>
        </w:rPr>
        <w:t xml:space="preserve">, </w:t>
      </w:r>
      <w:r w:rsidRPr="004A370F">
        <w:rPr>
          <w:color w:val="000000"/>
          <w:sz w:val="22"/>
          <w:szCs w:val="22"/>
          <w:lang w:eastAsia="vi-VN" w:bidi="vi-VN"/>
        </w:rPr>
        <w:t>U</w:t>
      </w:r>
      <w:r w:rsidR="00BC3B28" w:rsidRPr="004A370F">
        <w:rPr>
          <w:color w:val="000000"/>
          <w:sz w:val="22"/>
          <w:szCs w:val="22"/>
          <w:lang w:val="vi-VN" w:eastAsia="vi-VN" w:bidi="vi-VN"/>
        </w:rPr>
        <w:t>BND</w:t>
      </w:r>
      <w:r w:rsidRPr="004A370F">
        <w:rPr>
          <w:color w:val="000000"/>
          <w:sz w:val="22"/>
          <w:szCs w:val="22"/>
          <w:lang w:eastAsia="vi-VN" w:bidi="vi-VN"/>
        </w:rPr>
        <w:t xml:space="preserve"> tỉnh</w:t>
      </w:r>
      <w:r w:rsidR="00BC3B28" w:rsidRPr="004A370F">
        <w:rPr>
          <w:color w:val="000000"/>
          <w:sz w:val="22"/>
          <w:szCs w:val="22"/>
          <w:lang w:val="vi-VN" w:eastAsia="vi-VN" w:bidi="vi-VN"/>
        </w:rPr>
        <w:t>, UBMTTQVN tỉnh;</w:t>
      </w:r>
    </w:p>
    <w:p w14:paraId="5910B1D2" w14:textId="65ECF1A9" w:rsidR="00BC3B28" w:rsidRPr="004A370F" w:rsidRDefault="004A370F" w:rsidP="004A370F">
      <w:pPr>
        <w:pStyle w:val="Bodytext120"/>
        <w:shd w:val="clear" w:color="auto" w:fill="auto"/>
        <w:tabs>
          <w:tab w:val="left" w:pos="254"/>
        </w:tabs>
        <w:rPr>
          <w:sz w:val="22"/>
          <w:szCs w:val="22"/>
        </w:rPr>
      </w:pPr>
      <w:r>
        <w:rPr>
          <w:color w:val="000000"/>
          <w:sz w:val="22"/>
          <w:szCs w:val="22"/>
          <w:lang w:eastAsia="vi-VN" w:bidi="vi-VN"/>
        </w:rPr>
        <w:t xml:space="preserve">- </w:t>
      </w:r>
      <w:r w:rsidR="00BC3B28" w:rsidRPr="004A370F">
        <w:rPr>
          <w:color w:val="000000"/>
          <w:sz w:val="22"/>
          <w:szCs w:val="22"/>
          <w:lang w:val="vi-VN" w:eastAsia="vi-VN" w:bidi="vi-VN"/>
        </w:rPr>
        <w:t xml:space="preserve">Đại biểu Hội </w:t>
      </w:r>
      <w:r w:rsidR="0024217D" w:rsidRPr="004A370F">
        <w:rPr>
          <w:color w:val="000000"/>
          <w:sz w:val="22"/>
          <w:szCs w:val="22"/>
          <w:lang w:val="vi-VN" w:eastAsia="vi-VN" w:bidi="vi-VN"/>
        </w:rPr>
        <w:t>đồng</w:t>
      </w:r>
      <w:r w:rsidR="00BC3B28" w:rsidRPr="004A370F">
        <w:rPr>
          <w:color w:val="000000"/>
          <w:sz w:val="22"/>
          <w:szCs w:val="22"/>
          <w:lang w:val="vi-VN" w:eastAsia="vi-VN" w:bidi="vi-VN"/>
        </w:rPr>
        <w:t xml:space="preserve"> nhân dân tỉnh;</w:t>
      </w:r>
    </w:p>
    <w:p w14:paraId="7082B9BA" w14:textId="4DFFBC68" w:rsidR="00BC3B28" w:rsidRPr="004A370F" w:rsidRDefault="004A370F" w:rsidP="004A370F">
      <w:pPr>
        <w:pStyle w:val="Bodytext120"/>
        <w:shd w:val="clear" w:color="auto" w:fill="auto"/>
        <w:tabs>
          <w:tab w:val="left" w:pos="254"/>
        </w:tabs>
        <w:rPr>
          <w:sz w:val="22"/>
          <w:szCs w:val="22"/>
        </w:rPr>
      </w:pPr>
      <w:r>
        <w:rPr>
          <w:color w:val="000000"/>
          <w:sz w:val="22"/>
          <w:szCs w:val="22"/>
          <w:lang w:eastAsia="vi-VN" w:bidi="vi-VN"/>
        </w:rPr>
        <w:t xml:space="preserve">- </w:t>
      </w:r>
      <w:r w:rsidR="00BC3B28" w:rsidRPr="004A370F">
        <w:rPr>
          <w:color w:val="000000"/>
          <w:sz w:val="22"/>
          <w:szCs w:val="22"/>
          <w:lang w:val="vi-VN" w:eastAsia="vi-VN" w:bidi="vi-VN"/>
        </w:rPr>
        <w:t>Văn phòng: Tỉnh ủy, HĐND tỉnh, UBND tỉnh;</w:t>
      </w:r>
    </w:p>
    <w:p w14:paraId="621BF8BF" w14:textId="66EBBDB7" w:rsidR="00BC3B28" w:rsidRPr="004A370F" w:rsidRDefault="004A370F" w:rsidP="004A370F">
      <w:pPr>
        <w:pStyle w:val="Bodytext120"/>
        <w:shd w:val="clear" w:color="auto" w:fill="auto"/>
        <w:tabs>
          <w:tab w:val="left" w:pos="258"/>
        </w:tabs>
        <w:rPr>
          <w:sz w:val="22"/>
          <w:szCs w:val="22"/>
        </w:rPr>
      </w:pPr>
      <w:r>
        <w:rPr>
          <w:color w:val="000000"/>
          <w:sz w:val="22"/>
          <w:szCs w:val="22"/>
          <w:lang w:eastAsia="vi-VN" w:bidi="vi-VN"/>
        </w:rPr>
        <w:t xml:space="preserve">- </w:t>
      </w:r>
      <w:r w:rsidR="00BC3B28" w:rsidRPr="004A370F">
        <w:rPr>
          <w:color w:val="000000"/>
          <w:sz w:val="22"/>
          <w:szCs w:val="22"/>
          <w:lang w:val="vi-VN" w:eastAsia="vi-VN" w:bidi="vi-VN"/>
        </w:rPr>
        <w:t>Các sở, ban, ngành;</w:t>
      </w:r>
    </w:p>
    <w:p w14:paraId="6622B20B" w14:textId="7CDA10CF" w:rsidR="00BC3B28" w:rsidRPr="004A370F" w:rsidRDefault="004A370F" w:rsidP="004A370F">
      <w:pPr>
        <w:pStyle w:val="Bodytext120"/>
        <w:shd w:val="clear" w:color="auto" w:fill="auto"/>
        <w:tabs>
          <w:tab w:val="left" w:pos="258"/>
        </w:tabs>
        <w:rPr>
          <w:sz w:val="22"/>
          <w:szCs w:val="22"/>
        </w:rPr>
      </w:pPr>
      <w:r>
        <w:rPr>
          <w:color w:val="000000"/>
          <w:sz w:val="22"/>
          <w:szCs w:val="22"/>
          <w:lang w:eastAsia="vi-VN" w:bidi="vi-VN"/>
        </w:rPr>
        <w:t xml:space="preserve">- </w:t>
      </w:r>
      <w:r w:rsidRPr="004A370F">
        <w:rPr>
          <w:color w:val="000000"/>
          <w:sz w:val="22"/>
          <w:szCs w:val="22"/>
          <w:lang w:val="vi-VN" w:eastAsia="vi-VN" w:bidi="vi-VN"/>
        </w:rPr>
        <w:t xml:space="preserve">Thường trực </w:t>
      </w:r>
      <w:r w:rsidRPr="004A370F">
        <w:rPr>
          <w:color w:val="000000"/>
          <w:sz w:val="22"/>
          <w:szCs w:val="22"/>
          <w:lang w:eastAsia="vi-VN" w:bidi="vi-VN"/>
        </w:rPr>
        <w:t>H</w:t>
      </w:r>
      <w:r w:rsidR="00BC3B28" w:rsidRPr="004A370F">
        <w:rPr>
          <w:color w:val="000000"/>
          <w:sz w:val="22"/>
          <w:szCs w:val="22"/>
          <w:lang w:val="vi-VN" w:eastAsia="vi-VN" w:bidi="vi-VN"/>
        </w:rPr>
        <w:t xml:space="preserve">ĐND - UBND các huyện, </w:t>
      </w:r>
      <w:r w:rsidR="00487E48" w:rsidRPr="004A370F">
        <w:rPr>
          <w:color w:val="000000"/>
          <w:sz w:val="22"/>
          <w:szCs w:val="22"/>
          <w:lang w:val="vi-VN" w:eastAsia="vi-VN" w:bidi="vi-VN"/>
        </w:rPr>
        <w:t>thành phố</w:t>
      </w:r>
      <w:r w:rsidR="00BC3B28" w:rsidRPr="004A370F">
        <w:rPr>
          <w:color w:val="000000"/>
          <w:sz w:val="22"/>
          <w:szCs w:val="22"/>
          <w:lang w:val="vi-VN" w:eastAsia="vi-VN" w:bidi="vi-VN"/>
        </w:rPr>
        <w:t>;</w:t>
      </w:r>
    </w:p>
    <w:p w14:paraId="5C153719" w14:textId="54C3D4A7" w:rsidR="00BC3B28" w:rsidRPr="004A370F" w:rsidRDefault="004A370F" w:rsidP="004A370F">
      <w:pPr>
        <w:pStyle w:val="Bodytext120"/>
        <w:shd w:val="clear" w:color="auto" w:fill="auto"/>
        <w:tabs>
          <w:tab w:val="left" w:pos="258"/>
        </w:tabs>
        <w:rPr>
          <w:sz w:val="22"/>
          <w:szCs w:val="22"/>
        </w:rPr>
      </w:pPr>
      <w:r>
        <w:rPr>
          <w:color w:val="000000"/>
          <w:sz w:val="22"/>
          <w:szCs w:val="22"/>
          <w:lang w:eastAsia="vi-VN" w:bidi="vi-VN"/>
        </w:rPr>
        <w:t xml:space="preserve">- </w:t>
      </w:r>
      <w:r w:rsidR="00BC3B28" w:rsidRPr="004A370F">
        <w:rPr>
          <w:color w:val="000000"/>
          <w:sz w:val="22"/>
          <w:szCs w:val="22"/>
          <w:lang w:val="vi-VN" w:eastAsia="vi-VN" w:bidi="vi-VN"/>
        </w:rPr>
        <w:t>Báo Đồng Nai, Đài PT - TH Đồng Nai;</w:t>
      </w:r>
    </w:p>
    <w:p w14:paraId="34EF9186" w14:textId="0D0463AC" w:rsidR="00BC3B28" w:rsidRPr="004A370F" w:rsidRDefault="004A370F" w:rsidP="004A370F">
      <w:pPr>
        <w:pStyle w:val="Bodytext130"/>
        <w:shd w:val="clear" w:color="auto" w:fill="auto"/>
        <w:tabs>
          <w:tab w:val="left" w:pos="258"/>
        </w:tabs>
        <w:rPr>
          <w:sz w:val="22"/>
          <w:szCs w:val="22"/>
        </w:rPr>
      </w:pPr>
      <w:r>
        <w:rPr>
          <w:color w:val="000000"/>
          <w:sz w:val="22"/>
          <w:szCs w:val="22"/>
          <w:lang w:eastAsia="vi-VN" w:bidi="vi-VN"/>
        </w:rPr>
        <w:t xml:space="preserve">- </w:t>
      </w:r>
      <w:r w:rsidR="00BC3B28" w:rsidRPr="004A370F">
        <w:rPr>
          <w:color w:val="000000"/>
          <w:sz w:val="22"/>
          <w:szCs w:val="22"/>
          <w:lang w:val="vi-VN" w:eastAsia="vi-VN" w:bidi="vi-VN"/>
        </w:rPr>
        <w:t>C</w:t>
      </w:r>
      <w:r>
        <w:rPr>
          <w:color w:val="000000"/>
          <w:sz w:val="22"/>
          <w:szCs w:val="22"/>
          <w:lang w:eastAsia="vi-VN" w:bidi="vi-VN"/>
        </w:rPr>
        <w:t>ổ</w:t>
      </w:r>
      <w:r w:rsidR="00BC3B28" w:rsidRPr="004A370F">
        <w:rPr>
          <w:color w:val="000000"/>
          <w:sz w:val="22"/>
          <w:szCs w:val="22"/>
          <w:lang w:val="vi-VN" w:eastAsia="vi-VN" w:bidi="vi-VN"/>
        </w:rPr>
        <w:t xml:space="preserve">ng </w:t>
      </w:r>
      <w:r w:rsidRPr="004A370F">
        <w:rPr>
          <w:color w:val="000000"/>
          <w:sz w:val="22"/>
          <w:szCs w:val="22"/>
          <w:lang w:val="vi-VN" w:eastAsia="vi-VN" w:bidi="vi-VN"/>
        </w:rPr>
        <w:t xml:space="preserve">Thông </w:t>
      </w:r>
      <w:r w:rsidR="00BC3B28" w:rsidRPr="004A370F">
        <w:rPr>
          <w:color w:val="000000"/>
          <w:sz w:val="22"/>
          <w:szCs w:val="22"/>
          <w:lang w:val="vi-VN" w:eastAsia="vi-VN" w:bidi="vi-VN"/>
        </w:rPr>
        <w:t>tin điện tử tỉnh Đồng Nai;</w:t>
      </w:r>
    </w:p>
    <w:p w14:paraId="65AE9A8B" w14:textId="38F191BB" w:rsidR="00BC3B28" w:rsidRPr="004A370F" w:rsidRDefault="004A370F" w:rsidP="004A370F">
      <w:pPr>
        <w:pStyle w:val="Bodytext130"/>
        <w:shd w:val="clear" w:color="auto" w:fill="auto"/>
        <w:tabs>
          <w:tab w:val="left" w:pos="258"/>
        </w:tabs>
        <w:rPr>
          <w:color w:val="000000"/>
          <w:sz w:val="22"/>
          <w:szCs w:val="22"/>
          <w:lang w:eastAsia="vi-VN" w:bidi="vi-VN"/>
        </w:rPr>
      </w:pPr>
      <w:r>
        <w:rPr>
          <w:color w:val="000000"/>
          <w:sz w:val="22"/>
          <w:szCs w:val="22"/>
          <w:lang w:eastAsia="vi-VN" w:bidi="vi-VN"/>
        </w:rPr>
        <w:t xml:space="preserve">- </w:t>
      </w:r>
      <w:r w:rsidR="00BC3B28" w:rsidRPr="004A370F">
        <w:rPr>
          <w:color w:val="000000"/>
          <w:sz w:val="22"/>
          <w:szCs w:val="22"/>
          <w:lang w:eastAsia="vi-VN" w:bidi="vi-VN"/>
        </w:rPr>
        <w:t>Lưu: VT.</w:t>
      </w:r>
    </w:p>
    <w:p w14:paraId="766BB0AB" w14:textId="77777777" w:rsidR="00BC3B28" w:rsidRPr="004A370F" w:rsidRDefault="00BC3B28" w:rsidP="00BC3B28">
      <w:pPr>
        <w:rPr>
          <w:sz w:val="22"/>
        </w:rPr>
      </w:pPr>
    </w:p>
    <w:p w14:paraId="3868A412" w14:textId="77777777" w:rsidR="00AD223F" w:rsidRDefault="00AD223F"/>
    <w:sectPr w:rsidR="00AD223F" w:rsidSect="00401AAE">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E6DFE" w14:textId="77777777" w:rsidR="004269AC" w:rsidRDefault="004269AC">
      <w:pPr>
        <w:spacing w:after="0" w:line="240" w:lineRule="auto"/>
      </w:pPr>
      <w:r>
        <w:separator/>
      </w:r>
    </w:p>
  </w:endnote>
  <w:endnote w:type="continuationSeparator" w:id="0">
    <w:p w14:paraId="68429BCA" w14:textId="77777777" w:rsidR="004269AC" w:rsidRDefault="00426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3BA16" w14:textId="77777777" w:rsidR="004269AC" w:rsidRDefault="004269AC">
      <w:pPr>
        <w:spacing w:after="0" w:line="240" w:lineRule="auto"/>
      </w:pPr>
      <w:r>
        <w:separator/>
      </w:r>
    </w:p>
  </w:footnote>
  <w:footnote w:type="continuationSeparator" w:id="0">
    <w:p w14:paraId="6EF881AD" w14:textId="77777777" w:rsidR="004269AC" w:rsidRDefault="00426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5969054"/>
      <w:docPartObj>
        <w:docPartGallery w:val="Page Numbers (Top of Page)"/>
        <w:docPartUnique/>
      </w:docPartObj>
    </w:sdtPr>
    <w:sdtEndPr>
      <w:rPr>
        <w:noProof/>
      </w:rPr>
    </w:sdtEndPr>
    <w:sdtContent>
      <w:p w14:paraId="043DA178" w14:textId="78FEE2B9" w:rsidR="00401AAE" w:rsidRDefault="00401AA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A30C01B" w14:textId="77777777" w:rsidR="00CF4CB7" w:rsidRDefault="004269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13673"/>
    <w:multiLevelType w:val="multilevel"/>
    <w:tmpl w:val="532299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646A9E"/>
    <w:multiLevelType w:val="multilevel"/>
    <w:tmpl w:val="1DB2B9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6768AE"/>
    <w:multiLevelType w:val="multilevel"/>
    <w:tmpl w:val="739EE8A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FD5F3D"/>
    <w:multiLevelType w:val="multilevel"/>
    <w:tmpl w:val="CCC2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961A7F"/>
    <w:multiLevelType w:val="multilevel"/>
    <w:tmpl w:val="4BBA8A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E62E0B"/>
    <w:multiLevelType w:val="multilevel"/>
    <w:tmpl w:val="280A58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28"/>
    <w:rsid w:val="00025572"/>
    <w:rsid w:val="000B3EF4"/>
    <w:rsid w:val="001E6EEB"/>
    <w:rsid w:val="0024217D"/>
    <w:rsid w:val="003434E7"/>
    <w:rsid w:val="00401AAE"/>
    <w:rsid w:val="004269AC"/>
    <w:rsid w:val="00457468"/>
    <w:rsid w:val="0047686C"/>
    <w:rsid w:val="00487E48"/>
    <w:rsid w:val="004A370F"/>
    <w:rsid w:val="005036C7"/>
    <w:rsid w:val="00561393"/>
    <w:rsid w:val="005A76C8"/>
    <w:rsid w:val="005C104A"/>
    <w:rsid w:val="005F1608"/>
    <w:rsid w:val="006B2F4F"/>
    <w:rsid w:val="00760D2B"/>
    <w:rsid w:val="00795D33"/>
    <w:rsid w:val="0084785A"/>
    <w:rsid w:val="008860EC"/>
    <w:rsid w:val="008B2CCC"/>
    <w:rsid w:val="009271C2"/>
    <w:rsid w:val="00993479"/>
    <w:rsid w:val="00AD223F"/>
    <w:rsid w:val="00B12DE2"/>
    <w:rsid w:val="00B64422"/>
    <w:rsid w:val="00BC3B28"/>
    <w:rsid w:val="00BE5B09"/>
    <w:rsid w:val="00C870EA"/>
    <w:rsid w:val="00DA1127"/>
    <w:rsid w:val="00E152C2"/>
    <w:rsid w:val="00F42E1F"/>
    <w:rsid w:val="00FE5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2978"/>
  <w15:chartTrackingRefBased/>
  <w15:docId w15:val="{B68D3405-5483-49AA-B79C-F921FDA0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BC3B28"/>
    <w:rPr>
      <w:rFonts w:eastAsia="Times New Roman" w:cs="Times New Roman"/>
      <w:szCs w:val="28"/>
      <w:shd w:val="clear" w:color="auto" w:fill="FFFFFF"/>
    </w:rPr>
  </w:style>
  <w:style w:type="character" w:customStyle="1" w:styleId="Bodytext210pt">
    <w:name w:val="Body text (2) + 10 pt"/>
    <w:aliases w:val="Bold"/>
    <w:basedOn w:val="Bodytext2"/>
    <w:rsid w:val="00BC3B28"/>
    <w:rPr>
      <w:rFonts w:eastAsia="Times New Roman" w:cs="Times New Roman"/>
      <w:b/>
      <w:bCs/>
      <w:color w:val="000000"/>
      <w:spacing w:val="0"/>
      <w:w w:val="100"/>
      <w:position w:val="0"/>
      <w:sz w:val="20"/>
      <w:szCs w:val="20"/>
      <w:shd w:val="clear" w:color="auto" w:fill="FFFFFF"/>
      <w:lang w:val="vi-VN" w:eastAsia="vi-VN" w:bidi="vi-VN"/>
    </w:rPr>
  </w:style>
  <w:style w:type="character" w:customStyle="1" w:styleId="Bodytext26">
    <w:name w:val="Body text (2) + 6"/>
    <w:aliases w:val="5 pt,Body text (2) + 10,Body text (4) + 10"/>
    <w:basedOn w:val="Bodytext2"/>
    <w:rsid w:val="00BC3B28"/>
    <w:rPr>
      <w:rFonts w:eastAsia="Times New Roman" w:cs="Times New Roman"/>
      <w:color w:val="000000"/>
      <w:spacing w:val="0"/>
      <w:w w:val="100"/>
      <w:position w:val="0"/>
      <w:sz w:val="13"/>
      <w:szCs w:val="13"/>
      <w:shd w:val="clear" w:color="auto" w:fill="FFFFFF"/>
      <w:lang w:val="fr-FR" w:eastAsia="fr-FR" w:bidi="fr-FR"/>
    </w:rPr>
  </w:style>
  <w:style w:type="character" w:customStyle="1" w:styleId="Bodytext4">
    <w:name w:val="Body text (4)_"/>
    <w:basedOn w:val="DefaultParagraphFont"/>
    <w:link w:val="Bodytext40"/>
    <w:rsid w:val="00BC3B28"/>
    <w:rPr>
      <w:rFonts w:eastAsia="Times New Roman" w:cs="Times New Roman"/>
      <w:shd w:val="clear" w:color="auto" w:fill="FFFFFF"/>
    </w:rPr>
  </w:style>
  <w:style w:type="character" w:customStyle="1" w:styleId="Bodytext5">
    <w:name w:val="Body text (5)_"/>
    <w:basedOn w:val="DefaultParagraphFont"/>
    <w:link w:val="Bodytext50"/>
    <w:rsid w:val="00BC3B28"/>
    <w:rPr>
      <w:rFonts w:eastAsia="Times New Roman" w:cs="Times New Roman"/>
      <w:b/>
      <w:bCs/>
      <w:szCs w:val="28"/>
      <w:shd w:val="clear" w:color="auto" w:fill="FFFFFF"/>
    </w:rPr>
  </w:style>
  <w:style w:type="character" w:customStyle="1" w:styleId="Bodytext7">
    <w:name w:val="Body text (7)_"/>
    <w:basedOn w:val="DefaultParagraphFont"/>
    <w:link w:val="Bodytext70"/>
    <w:rsid w:val="00BC3B28"/>
    <w:rPr>
      <w:rFonts w:eastAsia="Times New Roman" w:cs="Times New Roman"/>
      <w:i/>
      <w:iCs/>
      <w:szCs w:val="28"/>
      <w:shd w:val="clear" w:color="auto" w:fill="FFFFFF"/>
    </w:rPr>
  </w:style>
  <w:style w:type="character" w:customStyle="1" w:styleId="Bodytext213pt">
    <w:name w:val="Body text (2) + 13 pt"/>
    <w:aliases w:val="Spacing 0 pt"/>
    <w:basedOn w:val="Bodytext2"/>
    <w:rsid w:val="00BC3B28"/>
    <w:rPr>
      <w:rFonts w:eastAsia="Times New Roman" w:cs="Times New Roman"/>
      <w:color w:val="000000"/>
      <w:spacing w:val="0"/>
      <w:w w:val="100"/>
      <w:position w:val="0"/>
      <w:sz w:val="26"/>
      <w:szCs w:val="26"/>
      <w:shd w:val="clear" w:color="auto" w:fill="FFFFFF"/>
      <w:lang w:val="vi-VN" w:eastAsia="vi-VN" w:bidi="vi-VN"/>
    </w:rPr>
  </w:style>
  <w:style w:type="paragraph" w:customStyle="1" w:styleId="Bodytext50">
    <w:name w:val="Body text (5)"/>
    <w:basedOn w:val="Normal"/>
    <w:link w:val="Bodytext5"/>
    <w:rsid w:val="00BC3B28"/>
    <w:pPr>
      <w:widowControl w:val="0"/>
      <w:shd w:val="clear" w:color="auto" w:fill="FFFFFF"/>
      <w:spacing w:after="0" w:line="317" w:lineRule="exact"/>
      <w:ind w:hanging="1280"/>
      <w:jc w:val="right"/>
    </w:pPr>
    <w:rPr>
      <w:rFonts w:eastAsia="Times New Roman" w:cs="Times New Roman"/>
      <w:b/>
      <w:bCs/>
      <w:szCs w:val="28"/>
    </w:rPr>
  </w:style>
  <w:style w:type="paragraph" w:customStyle="1" w:styleId="Bodytext70">
    <w:name w:val="Body text (7)"/>
    <w:basedOn w:val="Normal"/>
    <w:link w:val="Bodytext7"/>
    <w:rsid w:val="00BC3B28"/>
    <w:pPr>
      <w:widowControl w:val="0"/>
      <w:shd w:val="clear" w:color="auto" w:fill="FFFFFF"/>
      <w:spacing w:after="0" w:line="0" w:lineRule="atLeast"/>
      <w:jc w:val="right"/>
    </w:pPr>
    <w:rPr>
      <w:rFonts w:eastAsia="Times New Roman" w:cs="Times New Roman"/>
      <w:i/>
      <w:iCs/>
      <w:szCs w:val="28"/>
    </w:rPr>
  </w:style>
  <w:style w:type="paragraph" w:customStyle="1" w:styleId="Bodytext20">
    <w:name w:val="Body text (2)"/>
    <w:basedOn w:val="Normal"/>
    <w:link w:val="Bodytext2"/>
    <w:rsid w:val="00BC3B28"/>
    <w:pPr>
      <w:widowControl w:val="0"/>
      <w:shd w:val="clear" w:color="auto" w:fill="FFFFFF"/>
      <w:spacing w:after="180" w:line="310" w:lineRule="exact"/>
      <w:jc w:val="center"/>
    </w:pPr>
    <w:rPr>
      <w:rFonts w:eastAsia="Times New Roman" w:cs="Times New Roman"/>
      <w:szCs w:val="28"/>
    </w:rPr>
  </w:style>
  <w:style w:type="paragraph" w:customStyle="1" w:styleId="Bodytext40">
    <w:name w:val="Body text (4)"/>
    <w:basedOn w:val="Normal"/>
    <w:link w:val="Bodytext4"/>
    <w:rsid w:val="00BC3B28"/>
    <w:pPr>
      <w:widowControl w:val="0"/>
      <w:shd w:val="clear" w:color="auto" w:fill="FFFFFF"/>
      <w:spacing w:after="0" w:line="277" w:lineRule="exact"/>
      <w:jc w:val="both"/>
    </w:pPr>
    <w:rPr>
      <w:rFonts w:eastAsia="Times New Roman" w:cs="Times New Roman"/>
    </w:rPr>
  </w:style>
  <w:style w:type="character" w:customStyle="1" w:styleId="Bodytext5Exact">
    <w:name w:val="Body text (5) Exact"/>
    <w:basedOn w:val="DefaultParagraphFont"/>
    <w:rsid w:val="00BC3B28"/>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sid w:val="00BC3B28"/>
    <w:rPr>
      <w:rFonts w:eastAsia="Times New Roman" w:cs="Times New Roman"/>
      <w:b/>
      <w:bCs/>
      <w:i/>
      <w:iCs/>
      <w:shd w:val="clear" w:color="auto" w:fill="FFFFFF"/>
    </w:rPr>
  </w:style>
  <w:style w:type="character" w:customStyle="1" w:styleId="Bodytext7NotItalic">
    <w:name w:val="Body text (7) + Not Italic"/>
    <w:basedOn w:val="Bodytext7"/>
    <w:rsid w:val="00BC3B2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Bodytext11NotItalic">
    <w:name w:val="Body text (11) + Not Italic"/>
    <w:basedOn w:val="DefaultParagraphFont"/>
    <w:rsid w:val="00BC3B28"/>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1">
    <w:name w:val="Body text (11)"/>
    <w:basedOn w:val="DefaultParagraphFont"/>
    <w:rsid w:val="00BC3B28"/>
    <w:rPr>
      <w:rFonts w:ascii="Times New Roman" w:eastAsia="Times New Roman" w:hAnsi="Times New Roman" w:cs="Times New Roman"/>
      <w:b w:val="0"/>
      <w:bCs w:val="0"/>
      <w:i/>
      <w:iCs/>
      <w:smallCaps w:val="0"/>
      <w:strike w:val="0"/>
      <w:color w:val="000000"/>
      <w:spacing w:val="0"/>
      <w:w w:val="100"/>
      <w:position w:val="0"/>
      <w:sz w:val="24"/>
      <w:szCs w:val="24"/>
      <w:u w:val="single"/>
      <w:lang w:val="vi-VN" w:eastAsia="vi-VN" w:bidi="vi-VN"/>
    </w:rPr>
  </w:style>
  <w:style w:type="character" w:customStyle="1" w:styleId="Bodytext12">
    <w:name w:val="Body text (12)_"/>
    <w:basedOn w:val="DefaultParagraphFont"/>
    <w:link w:val="Bodytext120"/>
    <w:rsid w:val="00BC3B28"/>
    <w:rPr>
      <w:rFonts w:eastAsia="Times New Roman" w:cs="Times New Roman"/>
      <w:sz w:val="20"/>
      <w:szCs w:val="20"/>
      <w:shd w:val="clear" w:color="auto" w:fill="FFFFFF"/>
    </w:rPr>
  </w:style>
  <w:style w:type="character" w:customStyle="1" w:styleId="Bodytext13">
    <w:name w:val="Body text (13)_"/>
    <w:basedOn w:val="DefaultParagraphFont"/>
    <w:link w:val="Bodytext130"/>
    <w:rsid w:val="00BC3B28"/>
    <w:rPr>
      <w:rFonts w:eastAsia="Times New Roman" w:cs="Times New Roman"/>
      <w:sz w:val="21"/>
      <w:szCs w:val="21"/>
      <w:shd w:val="clear" w:color="auto" w:fill="FFFFFF"/>
    </w:rPr>
  </w:style>
  <w:style w:type="paragraph" w:customStyle="1" w:styleId="Bodytext30">
    <w:name w:val="Body text (3)"/>
    <w:basedOn w:val="Normal"/>
    <w:link w:val="Bodytext3"/>
    <w:rsid w:val="00BC3B28"/>
    <w:pPr>
      <w:widowControl w:val="0"/>
      <w:shd w:val="clear" w:color="auto" w:fill="FFFFFF"/>
      <w:spacing w:before="180" w:after="0" w:line="277" w:lineRule="exact"/>
      <w:jc w:val="both"/>
    </w:pPr>
    <w:rPr>
      <w:rFonts w:eastAsia="Times New Roman" w:cs="Times New Roman"/>
      <w:b/>
      <w:bCs/>
      <w:i/>
      <w:iCs/>
    </w:rPr>
  </w:style>
  <w:style w:type="paragraph" w:customStyle="1" w:styleId="Bodytext120">
    <w:name w:val="Body text (12)"/>
    <w:basedOn w:val="Normal"/>
    <w:link w:val="Bodytext12"/>
    <w:rsid w:val="00BC3B28"/>
    <w:pPr>
      <w:widowControl w:val="0"/>
      <w:shd w:val="clear" w:color="auto" w:fill="FFFFFF"/>
      <w:spacing w:after="0" w:line="230" w:lineRule="exact"/>
      <w:jc w:val="both"/>
    </w:pPr>
    <w:rPr>
      <w:rFonts w:eastAsia="Times New Roman" w:cs="Times New Roman"/>
      <w:sz w:val="20"/>
      <w:szCs w:val="20"/>
    </w:rPr>
  </w:style>
  <w:style w:type="paragraph" w:customStyle="1" w:styleId="Bodytext130">
    <w:name w:val="Body text (13)"/>
    <w:basedOn w:val="Normal"/>
    <w:link w:val="Bodytext13"/>
    <w:rsid w:val="00BC3B28"/>
    <w:pPr>
      <w:widowControl w:val="0"/>
      <w:shd w:val="clear" w:color="auto" w:fill="FFFFFF"/>
      <w:spacing w:after="0" w:line="230" w:lineRule="exact"/>
      <w:jc w:val="both"/>
    </w:pPr>
    <w:rPr>
      <w:rFonts w:eastAsia="Times New Roman" w:cs="Times New Roman"/>
      <w:sz w:val="21"/>
      <w:szCs w:val="21"/>
    </w:rPr>
  </w:style>
  <w:style w:type="character" w:customStyle="1" w:styleId="fontstyle01">
    <w:name w:val="fontstyle01"/>
    <w:basedOn w:val="DefaultParagraphFont"/>
    <w:rsid w:val="0047686C"/>
    <w:rPr>
      <w:rFonts w:ascii="Times New Roman" w:hAnsi="Times New Roman" w:cs="Times New Roman" w:hint="default"/>
      <w:b w:val="0"/>
      <w:bCs w:val="0"/>
      <w:i/>
      <w:iCs/>
      <w:color w:val="000000"/>
      <w:sz w:val="28"/>
      <w:szCs w:val="28"/>
    </w:rPr>
  </w:style>
  <w:style w:type="character" w:styleId="Hyperlink">
    <w:name w:val="Hyperlink"/>
    <w:basedOn w:val="DefaultParagraphFont"/>
    <w:uiPriority w:val="99"/>
    <w:semiHidden/>
    <w:unhideWhenUsed/>
    <w:rsid w:val="00457468"/>
    <w:rPr>
      <w:color w:val="0000FF"/>
      <w:u w:val="single"/>
    </w:rPr>
  </w:style>
  <w:style w:type="paragraph" w:styleId="Header">
    <w:name w:val="header"/>
    <w:basedOn w:val="Normal"/>
    <w:link w:val="HeaderChar"/>
    <w:uiPriority w:val="99"/>
    <w:unhideWhenUsed/>
    <w:rsid w:val="00401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AAE"/>
  </w:style>
  <w:style w:type="paragraph" w:styleId="Footer">
    <w:name w:val="footer"/>
    <w:basedOn w:val="Normal"/>
    <w:link w:val="FooterChar"/>
    <w:uiPriority w:val="99"/>
    <w:unhideWhenUsed/>
    <w:rsid w:val="00401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457966">
      <w:bodyDiv w:val="1"/>
      <w:marLeft w:val="0"/>
      <w:marRight w:val="0"/>
      <w:marTop w:val="0"/>
      <w:marBottom w:val="0"/>
      <w:divBdr>
        <w:top w:val="none" w:sz="0" w:space="0" w:color="auto"/>
        <w:left w:val="none" w:sz="0" w:space="0" w:color="auto"/>
        <w:bottom w:val="none" w:sz="0" w:space="0" w:color="auto"/>
        <w:right w:val="none" w:sz="0" w:space="0" w:color="auto"/>
      </w:divBdr>
    </w:div>
    <w:div w:id="1216819932">
      <w:bodyDiv w:val="1"/>
      <w:marLeft w:val="0"/>
      <w:marRight w:val="0"/>
      <w:marTop w:val="0"/>
      <w:marBottom w:val="0"/>
      <w:divBdr>
        <w:top w:val="none" w:sz="0" w:space="0" w:color="auto"/>
        <w:left w:val="none" w:sz="0" w:space="0" w:color="auto"/>
        <w:bottom w:val="none" w:sz="0" w:space="0" w:color="auto"/>
        <w:right w:val="none" w:sz="0" w:space="0" w:color="auto"/>
      </w:divBdr>
    </w:div>
    <w:div w:id="1237131764">
      <w:bodyDiv w:val="1"/>
      <w:marLeft w:val="0"/>
      <w:marRight w:val="0"/>
      <w:marTop w:val="0"/>
      <w:marBottom w:val="0"/>
      <w:divBdr>
        <w:top w:val="none" w:sz="0" w:space="0" w:color="auto"/>
        <w:left w:val="none" w:sz="0" w:space="0" w:color="auto"/>
        <w:bottom w:val="none" w:sz="0" w:space="0" w:color="auto"/>
        <w:right w:val="none" w:sz="0" w:space="0" w:color="auto"/>
      </w:divBdr>
    </w:div>
    <w:div w:id="1359891172">
      <w:bodyDiv w:val="1"/>
      <w:marLeft w:val="0"/>
      <w:marRight w:val="0"/>
      <w:marTop w:val="0"/>
      <w:marBottom w:val="0"/>
      <w:divBdr>
        <w:top w:val="none" w:sz="0" w:space="0" w:color="auto"/>
        <w:left w:val="none" w:sz="0" w:space="0" w:color="auto"/>
        <w:bottom w:val="none" w:sz="0" w:space="0" w:color="auto"/>
        <w:right w:val="none" w:sz="0" w:space="0" w:color="auto"/>
      </w:divBdr>
    </w:div>
    <w:div w:id="1706325447">
      <w:bodyDiv w:val="1"/>
      <w:marLeft w:val="0"/>
      <w:marRight w:val="0"/>
      <w:marTop w:val="0"/>
      <w:marBottom w:val="0"/>
      <w:divBdr>
        <w:top w:val="none" w:sz="0" w:space="0" w:color="auto"/>
        <w:left w:val="none" w:sz="0" w:space="0" w:color="auto"/>
        <w:bottom w:val="none" w:sz="0" w:space="0" w:color="auto"/>
        <w:right w:val="none" w:sz="0" w:space="0" w:color="auto"/>
      </w:divBdr>
    </w:div>
    <w:div w:id="208675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van-ban/thuong-mai/nghi-dinh-177-2013-nd-cp-huong-dan-luat-gia-213650.asp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9E0006-5557-407E-8D51-F3B5A86FD667}"/>
</file>

<file path=customXml/itemProps2.xml><?xml version="1.0" encoding="utf-8"?>
<ds:datastoreItem xmlns:ds="http://schemas.openxmlformats.org/officeDocument/2006/customXml" ds:itemID="{D720B93C-4EAC-4A8E-A79A-1EBA5FBFBDE5}"/>
</file>

<file path=customXml/itemProps3.xml><?xml version="1.0" encoding="utf-8"?>
<ds:datastoreItem xmlns:ds="http://schemas.openxmlformats.org/officeDocument/2006/customXml" ds:itemID="{11B3CD5F-8851-4D25-AB3D-E6A45C7913F1}"/>
</file>

<file path=docProps/app.xml><?xml version="1.0" encoding="utf-8"?>
<Properties xmlns="http://schemas.openxmlformats.org/officeDocument/2006/extended-properties" xmlns:vt="http://schemas.openxmlformats.org/officeDocument/2006/docPropsVTypes">
  <Template>Normal.dotm</Template>
  <TotalTime>9</TotalTime>
  <Pages>4</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Chile</cp:lastModifiedBy>
  <cp:revision>2</cp:revision>
  <dcterms:created xsi:type="dcterms:W3CDTF">2022-05-24T10:18:00Z</dcterms:created>
  <dcterms:modified xsi:type="dcterms:W3CDTF">2022-05-24T10:18:00Z</dcterms:modified>
</cp:coreProperties>
</file>