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5911"/>
      </w:tblGrid>
      <w:tr w:rsidR="00813A44" w:rsidTr="00813A44">
        <w:tc>
          <w:tcPr>
            <w:tcW w:w="3227" w:type="dxa"/>
          </w:tcPr>
          <w:p w:rsidR="00813A44" w:rsidRPr="00813A44" w:rsidRDefault="00813A44" w:rsidP="00813A44">
            <w:pPr>
              <w:jc w:val="center"/>
              <w:rPr>
                <w:b/>
              </w:rPr>
            </w:pPr>
            <w:r w:rsidRPr="00813A44">
              <w:rPr>
                <w:b/>
              </w:rPr>
              <w:t>ỦY BAN NHÂN DÂN</w:t>
            </w:r>
          </w:p>
          <w:p w:rsidR="00813A44" w:rsidRPr="00813A44" w:rsidRDefault="00813A44" w:rsidP="00813A44">
            <w:pPr>
              <w:jc w:val="center"/>
              <w:rPr>
                <w:b/>
              </w:rPr>
            </w:pPr>
            <w:r w:rsidRPr="00813A44">
              <w:rPr>
                <w:b/>
              </w:rPr>
              <w:t>TỈNH ĐỒNG NAI</w:t>
            </w:r>
          </w:p>
          <w:p w:rsidR="00813A44" w:rsidRDefault="00813A44" w:rsidP="00813A44">
            <w:pPr>
              <w:jc w:val="center"/>
            </w:pPr>
            <w:r>
              <w:rPr>
                <w:noProof/>
              </w:rPr>
              <mc:AlternateContent>
                <mc:Choice Requires="wps">
                  <w:drawing>
                    <wp:anchor distT="0" distB="0" distL="114300" distR="114300" simplePos="0" relativeHeight="251660288" behindDoc="0" locked="0" layoutInCell="1" allowOverlap="1" wp14:anchorId="36E172C3" wp14:editId="01FC68AD">
                      <wp:simplePos x="0" y="0"/>
                      <wp:positionH relativeFrom="column">
                        <wp:posOffset>610442</wp:posOffset>
                      </wp:positionH>
                      <wp:positionV relativeFrom="paragraph">
                        <wp:posOffset>12936</wp:posOffset>
                      </wp:positionV>
                      <wp:extent cx="723014"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3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E733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05pt,1pt" to="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" strokecolor="black [3213]"/>
                  </w:pict>
                </mc:Fallback>
              </mc:AlternateContent>
            </w:r>
          </w:p>
        </w:tc>
        <w:tc>
          <w:tcPr>
            <w:tcW w:w="6061" w:type="dxa"/>
          </w:tcPr>
          <w:p w:rsidR="00813A44" w:rsidRDefault="00813A44" w:rsidP="00813A44">
            <w:pPr>
              <w:jc w:val="center"/>
              <w:rPr>
                <w:b/>
                <w:sz w:val="26"/>
              </w:rPr>
            </w:pPr>
            <w:r>
              <w:rPr>
                <w:b/>
                <w:sz w:val="26"/>
              </w:rPr>
              <w:t>CỘNG HÒA XÃ HỘI CHỦ NGHĨA VIỆT NAM</w:t>
            </w:r>
          </w:p>
          <w:p w:rsidR="00813A44" w:rsidRPr="00813A44" w:rsidRDefault="00813A44" w:rsidP="00813A44">
            <w:pPr>
              <w:jc w:val="center"/>
              <w:rPr>
                <w:b/>
              </w:rPr>
            </w:pPr>
            <w:r>
              <w:rPr>
                <w:b/>
                <w:noProof/>
              </w:rPr>
              <mc:AlternateContent>
                <mc:Choice Requires="wps">
                  <w:drawing>
                    <wp:anchor distT="0" distB="0" distL="114300" distR="114300" simplePos="0" relativeHeight="251659264" behindDoc="0" locked="0" layoutInCell="1" allowOverlap="1" wp14:anchorId="4B48736A" wp14:editId="358076B0">
                      <wp:simplePos x="0" y="0"/>
                      <wp:positionH relativeFrom="column">
                        <wp:posOffset>772868</wp:posOffset>
                      </wp:positionH>
                      <wp:positionV relativeFrom="paragraph">
                        <wp:posOffset>232011</wp:posOffset>
                      </wp:positionV>
                      <wp:extent cx="21265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1265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CDA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85pt,18.25pt" to="228.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" strokecolor="black [3213]"/>
                  </w:pict>
                </mc:Fallback>
              </mc:AlternateContent>
            </w:r>
            <w:r>
              <w:rPr>
                <w:b/>
              </w:rPr>
              <w:t>Độc lập - Tự do - Hạnh phúc</w:t>
            </w:r>
          </w:p>
        </w:tc>
      </w:tr>
      <w:tr w:rsidR="00813A44" w:rsidTr="00813A44">
        <w:tc>
          <w:tcPr>
            <w:tcW w:w="3227" w:type="dxa"/>
          </w:tcPr>
          <w:p w:rsidR="00813A44" w:rsidRDefault="00813A44" w:rsidP="00813A44">
            <w:pPr>
              <w:jc w:val="center"/>
              <w:rPr>
                <w:sz w:val="26"/>
              </w:rPr>
            </w:pPr>
            <w:r>
              <w:rPr>
                <w:sz w:val="26"/>
              </w:rPr>
              <w:t>Số:           /BC-UBND</w:t>
            </w:r>
          </w:p>
          <w:p w:rsidR="00813A44" w:rsidRPr="00813A44" w:rsidRDefault="00813A44" w:rsidP="00813A44">
            <w:pPr>
              <w:jc w:val="center"/>
              <w:rPr>
                <w:sz w:val="26"/>
              </w:rPr>
            </w:pPr>
            <w:r>
              <w:rPr>
                <w:sz w:val="26"/>
              </w:rPr>
              <w:t>(DỰ THẢO)</w:t>
            </w:r>
          </w:p>
        </w:tc>
        <w:tc>
          <w:tcPr>
            <w:tcW w:w="6061" w:type="dxa"/>
          </w:tcPr>
          <w:p w:rsidR="00813A44" w:rsidRPr="00813A44" w:rsidRDefault="00813A44" w:rsidP="00813A44">
            <w:pPr>
              <w:jc w:val="center"/>
              <w:rPr>
                <w:i/>
                <w:sz w:val="26"/>
              </w:rPr>
            </w:pPr>
            <w:r>
              <w:rPr>
                <w:i/>
                <w:sz w:val="26"/>
              </w:rPr>
              <w:t>Đồng Nai, ngày        tháng     năm 2022</w:t>
            </w:r>
          </w:p>
        </w:tc>
      </w:tr>
    </w:tbl>
    <w:p w:rsidR="00B04E5D" w:rsidRDefault="00661F3A" w:rsidP="00813A44">
      <w:pPr>
        <w:jc w:val="center"/>
      </w:pPr>
    </w:p>
    <w:p w:rsidR="00813A44" w:rsidRPr="00E337DB" w:rsidRDefault="00813A44" w:rsidP="00813A44">
      <w:pPr>
        <w:jc w:val="center"/>
        <w:rPr>
          <w:b/>
        </w:rPr>
      </w:pPr>
      <w:r w:rsidRPr="00E337DB">
        <w:rPr>
          <w:b/>
        </w:rPr>
        <w:t>BÁO CÁO ĐÁNH GIÁ TÁC ĐỘNG CHÍNH SÁCH</w:t>
      </w:r>
    </w:p>
    <w:p w:rsidR="00813A44" w:rsidRDefault="00813A44" w:rsidP="009B5C2C">
      <w:pPr>
        <w:jc w:val="center"/>
        <w:rPr>
          <w:b/>
        </w:rPr>
      </w:pPr>
      <w:r w:rsidRPr="00E337DB">
        <w:rPr>
          <w:b/>
        </w:rPr>
        <w:t xml:space="preserve">Đề nghị xây dựng Nghị quyết quy định </w:t>
      </w:r>
      <w:r w:rsidR="009B5C2C" w:rsidRPr="00D36084">
        <w:rPr>
          <w:b/>
          <w:szCs w:val="28"/>
          <w:lang w:val="nl-NL"/>
        </w:rPr>
        <w:t>c</w:t>
      </w:r>
      <w:r w:rsidR="009B5C2C" w:rsidRPr="00D36084">
        <w:rPr>
          <w:rFonts w:hint="eastAsia"/>
          <w:b/>
          <w:szCs w:val="28"/>
          <w:lang w:val="nl-NL"/>
        </w:rPr>
        <w:t>ơ</w:t>
      </w:r>
      <w:r w:rsidR="009B5C2C" w:rsidRPr="00D36084">
        <w:rPr>
          <w:b/>
          <w:szCs w:val="28"/>
          <w:lang w:val="nl-NL"/>
        </w:rPr>
        <w:t xml:space="preserve"> chế hỗ trợ chi th</w:t>
      </w:r>
      <w:r w:rsidR="009B5C2C" w:rsidRPr="00D36084">
        <w:rPr>
          <w:rFonts w:hint="eastAsia"/>
          <w:b/>
          <w:szCs w:val="28"/>
          <w:lang w:val="nl-NL"/>
        </w:rPr>
        <w:t>ư</w:t>
      </w:r>
      <w:r w:rsidR="009B5C2C" w:rsidRPr="00D36084">
        <w:rPr>
          <w:b/>
          <w:szCs w:val="28"/>
          <w:lang w:val="nl-NL"/>
        </w:rPr>
        <w:t>ờng xuyên cho một số đ</w:t>
      </w:r>
      <w:r w:rsidR="009B5C2C" w:rsidRPr="00D36084">
        <w:rPr>
          <w:rFonts w:hint="eastAsia"/>
          <w:b/>
          <w:szCs w:val="28"/>
          <w:lang w:val="nl-NL"/>
        </w:rPr>
        <w:t>ơ</w:t>
      </w:r>
      <w:r w:rsidR="009B5C2C" w:rsidRPr="00D36084">
        <w:rPr>
          <w:b/>
          <w:szCs w:val="28"/>
          <w:lang w:val="nl-NL"/>
        </w:rPr>
        <w:t xml:space="preserve">n vị sự nghiệp công lập thu không đủ chi </w:t>
      </w:r>
      <w:r w:rsidR="009B5C2C">
        <w:rPr>
          <w:b/>
          <w:szCs w:val="28"/>
          <w:lang w:val="nl-NL"/>
        </w:rPr>
        <w:t xml:space="preserve">năm 2021 </w:t>
      </w:r>
      <w:r w:rsidR="009B5C2C" w:rsidRPr="00D36084">
        <w:rPr>
          <w:b/>
          <w:szCs w:val="28"/>
          <w:lang w:val="nl-NL"/>
        </w:rPr>
        <w:t>do tác động của dịch COVID-19 trên địa bàn tỉnh Đồng Nai</w:t>
      </w:r>
    </w:p>
    <w:p w:rsidR="00E337DB" w:rsidRDefault="00E337DB" w:rsidP="00C425B1">
      <w:pPr>
        <w:jc w:val="center"/>
        <w:rPr>
          <w:b/>
        </w:rPr>
      </w:pPr>
    </w:p>
    <w:p w:rsidR="00C425B1" w:rsidRPr="00C425B1" w:rsidRDefault="00C425B1" w:rsidP="00C425B1">
      <w:pPr>
        <w:jc w:val="center"/>
      </w:pPr>
      <w:r w:rsidRPr="00C425B1">
        <w:t>Kính gửi: Thường trực Hội đồng nhân dân tỉnh.</w:t>
      </w:r>
    </w:p>
    <w:p w:rsidR="00C425B1" w:rsidRPr="00C425B1" w:rsidRDefault="00C425B1" w:rsidP="00C425B1">
      <w:pPr>
        <w:jc w:val="both"/>
      </w:pPr>
    </w:p>
    <w:p w:rsidR="00E337DB" w:rsidRPr="00E337DB" w:rsidRDefault="00E337DB" w:rsidP="00C425B1">
      <w:pPr>
        <w:spacing w:before="120" w:line="264" w:lineRule="auto"/>
        <w:ind w:firstLine="720"/>
        <w:jc w:val="both"/>
        <w:rPr>
          <w:b/>
        </w:rPr>
      </w:pPr>
      <w:r w:rsidRPr="00E337DB">
        <w:rPr>
          <w:b/>
        </w:rPr>
        <w:t>I. XÁC ĐỊNH VẤN ĐỀ BẤT CẬP TỔNG QUAN</w:t>
      </w:r>
    </w:p>
    <w:p w:rsidR="00E337DB" w:rsidRDefault="00E337DB" w:rsidP="00C425B1">
      <w:pPr>
        <w:spacing w:before="120" w:line="264" w:lineRule="auto"/>
        <w:jc w:val="both"/>
        <w:rPr>
          <w:b/>
        </w:rPr>
      </w:pPr>
      <w:r w:rsidRPr="00E337DB">
        <w:rPr>
          <w:b/>
        </w:rPr>
        <w:tab/>
      </w:r>
      <w:r>
        <w:rPr>
          <w:b/>
        </w:rPr>
        <w:t>1. Bối cảnh xây dựng chính sách</w:t>
      </w:r>
    </w:p>
    <w:p w:rsidR="00872FF6" w:rsidRDefault="00200BAF" w:rsidP="00200BAF">
      <w:pPr>
        <w:spacing w:before="120" w:line="264" w:lineRule="auto"/>
        <w:ind w:firstLine="709"/>
        <w:jc w:val="both"/>
      </w:pPr>
      <w:r>
        <w:t xml:space="preserve">Dịch bệnh COVID-19 và các chính sách giãn cách xã hội đã có những tác động </w:t>
      </w:r>
      <w:r w:rsidR="00FC252C">
        <w:t xml:space="preserve">tiêu cực </w:t>
      </w:r>
      <w:r>
        <w:t>đối với bối cảnh kinh tế xã hội tỉnh Đồng Nai năm 2021. C</w:t>
      </w:r>
      <w:r w:rsidR="00872FF6">
        <w:t xml:space="preserve">ác </w:t>
      </w:r>
      <w:r>
        <w:t xml:space="preserve">đơn vị sự nghiệp công lập </w:t>
      </w:r>
      <w:r w:rsidR="00872FF6">
        <w:t xml:space="preserve">tự đảm bảo chi thường xuyên và đầu tư, tự đảm bảo chi thường xuyên, tự bảo đảm một phần chi thường xuyên bị ảnh hưởng nặng nề, nhiều đơn vị không còn nguồn thu hoạt động sự nghiệp để chi trả lương và các khoản phụ cấp theo lương cho người lao động. </w:t>
      </w:r>
      <w:r w:rsidR="00F07E33">
        <w:t>Kết thúc năm 2021</w:t>
      </w:r>
      <w:r w:rsidR="00872FF6">
        <w:t xml:space="preserve">, </w:t>
      </w:r>
      <w:r w:rsidR="00F07E33">
        <w:t xml:space="preserve">một số </w:t>
      </w:r>
      <w:r w:rsidR="00872FF6">
        <w:t>đơn vị không còn nguồn tài chính để chi trả chi phí hoạt động thường xuyên.</w:t>
      </w:r>
      <w:r w:rsidR="00F07E33">
        <w:t xml:space="preserve"> Trước áp lực tài chính này, các đơn vị sự nghiệp công lập không thể thanh toán các khoản nợ với người lao động và các đơn vị cung cấp dịch vụ. Một số đơn vị phải sử dụng các nguồn kinh phí chưa được quy định để thanh toán, chi trả các khoản nợ như: </w:t>
      </w:r>
      <w:r w:rsidR="00431FFF">
        <w:t xml:space="preserve">tạm ứng </w:t>
      </w:r>
      <w:r w:rsidR="00F07E33">
        <w:t>từ nguồn ngân sách địa phương, tạm chi từ nguồn Quỹ phát triển hoạt động sự nghiệp, Quỹ phúc lợi, Quỹ khen thưởng, nguồn trích lập cải cách tiền lương năm 2021 chuyển sang năm 2021.</w:t>
      </w:r>
    </w:p>
    <w:p w:rsidR="00F07E33" w:rsidRPr="00F07E33" w:rsidRDefault="00F07E33" w:rsidP="00872FF6">
      <w:pPr>
        <w:spacing w:before="120" w:line="264" w:lineRule="auto"/>
        <w:ind w:firstLine="720"/>
        <w:jc w:val="both"/>
      </w:pPr>
      <w:r>
        <w:t>Trước tình trạng thiết hụt kinh phí và các vướng mắc nêu trên, t</w:t>
      </w:r>
      <w:r w:rsidRPr="00F07E33">
        <w:t xml:space="preserve">ại </w:t>
      </w:r>
      <w:r>
        <w:t>Công văn số 14406/BTC-HCSN ngày 20/12/2021, Bộ Tài chính đề nghị Sở Tài chính Đồng Nai báo cáo UBND tỉnh trình HĐND tỉnh ban hành cơ chế, chính sách hỗ trợ các đơn vị sự nghiệp công lập tại địa phương bị giảm nguồn thu do ảnh hưởng của dịch COVID-19 căn cứ vào khả năng cân đối của ngân sách và tình hình cụ thể tại địa phương.</w:t>
      </w:r>
    </w:p>
    <w:p w:rsidR="00E337DB" w:rsidRDefault="00E337DB" w:rsidP="00C425B1">
      <w:pPr>
        <w:spacing w:before="120" w:line="264" w:lineRule="auto"/>
        <w:jc w:val="both"/>
        <w:rPr>
          <w:b/>
        </w:rPr>
      </w:pPr>
      <w:r>
        <w:rPr>
          <w:b/>
        </w:rPr>
        <w:tab/>
        <w:t>2. Mục tiêu xây dựng chính sách</w:t>
      </w:r>
    </w:p>
    <w:p w:rsidR="00F07E33" w:rsidRDefault="00F07E33" w:rsidP="00C425B1">
      <w:pPr>
        <w:spacing w:before="120" w:line="264" w:lineRule="auto"/>
        <w:jc w:val="both"/>
      </w:pPr>
      <w:r>
        <w:rPr>
          <w:b/>
        </w:rPr>
        <w:tab/>
      </w:r>
      <w:r>
        <w:t xml:space="preserve">Theo hướng dẫn của Bộ Tài chính, UBND tỉnh trình HĐND tỉnh ban hành cơ chế </w:t>
      </w:r>
      <w:r w:rsidRPr="00F07E33">
        <w:t>hỗ trợ chi thường xuyên cho một số đơn vị sự nghiệp công lập thu không đủ chi năm 2021 do tác động của dịch COVID-19 trên địa bàn tỉnh Đồng Nai</w:t>
      </w:r>
      <w:r>
        <w:t>, nhằm:</w:t>
      </w:r>
    </w:p>
    <w:p w:rsidR="00F07E33" w:rsidRDefault="00F07E33" w:rsidP="00C425B1">
      <w:pPr>
        <w:spacing w:before="120" w:line="264" w:lineRule="auto"/>
        <w:jc w:val="both"/>
        <w:rPr>
          <w:bCs/>
          <w:color w:val="000000"/>
          <w:szCs w:val="28"/>
          <w:lang w:val="nl-NL"/>
        </w:rPr>
      </w:pPr>
      <w:r>
        <w:lastRenderedPageBreak/>
        <w:tab/>
        <w:t xml:space="preserve">- </w:t>
      </w:r>
      <w:r w:rsidR="00763E88">
        <w:t xml:space="preserve">Quy định đơn vị sự nghiệp công lập trên địa bàn tỉnh được sử dụng các nguồn kinh phí tại đơn vị gồm: </w:t>
      </w:r>
      <w:r w:rsidR="00763E88">
        <w:rPr>
          <w:bCs/>
          <w:color w:val="000000"/>
          <w:szCs w:val="28"/>
          <w:lang w:val="nl-NL"/>
        </w:rPr>
        <w:t>Quỹ dự phòng ổn định thu nhập, Quỹ khen thưởng, Quỹ Phúc lợi và Nguồn kinh phí cải cách tiền lương chưa sử dụng năm 2020 chuyển sang năm 2021 để ưu tiên thực hiện chi trả chi phí tiền lương của đơn vị.</w:t>
      </w:r>
    </w:p>
    <w:p w:rsidR="00763E88" w:rsidRPr="00F07E33" w:rsidRDefault="00763E88" w:rsidP="00C425B1">
      <w:pPr>
        <w:spacing w:before="120" w:line="264" w:lineRule="auto"/>
        <w:jc w:val="both"/>
      </w:pPr>
      <w:r>
        <w:rPr>
          <w:bCs/>
          <w:color w:val="000000"/>
          <w:szCs w:val="28"/>
          <w:lang w:val="nl-NL"/>
        </w:rPr>
        <w:tab/>
        <w:t>- Sau khi sử dụng các nguồn kinh phí nêu trên, đơn vị vẫn không đảm bảo chi trả chi phí tiền lương và chi phí hoạt động thường xuyên ngoài lương thì ngân sách địa phương hỗ trợ chi trả các chi phí này.</w:t>
      </w:r>
    </w:p>
    <w:p w:rsidR="00E337DB" w:rsidRPr="00E337DB" w:rsidRDefault="00E337DB" w:rsidP="00C425B1">
      <w:pPr>
        <w:spacing w:before="120" w:line="264" w:lineRule="auto"/>
        <w:jc w:val="both"/>
        <w:rPr>
          <w:b/>
        </w:rPr>
      </w:pPr>
      <w:r w:rsidRPr="00E337DB">
        <w:rPr>
          <w:b/>
        </w:rPr>
        <w:tab/>
        <w:t>II. ĐÁNH GIÁ TÁC ĐỘNG CỦA CHÍNH SÁCH</w:t>
      </w:r>
    </w:p>
    <w:p w:rsidR="00E337DB" w:rsidRDefault="00F21E6E" w:rsidP="00C425B1">
      <w:pPr>
        <w:spacing w:before="120" w:line="264" w:lineRule="auto"/>
        <w:ind w:firstLine="709"/>
        <w:jc w:val="both"/>
        <w:rPr>
          <w:b/>
        </w:rPr>
      </w:pPr>
      <w:r w:rsidRPr="00F21E6E">
        <w:rPr>
          <w:b/>
        </w:rPr>
        <w:t>1. Xác định vấn đề bất cập</w:t>
      </w:r>
    </w:p>
    <w:p w:rsidR="00763E88" w:rsidRDefault="00763E88" w:rsidP="00C425B1">
      <w:pPr>
        <w:spacing w:before="120" w:line="264" w:lineRule="auto"/>
        <w:ind w:firstLine="709"/>
        <w:jc w:val="both"/>
      </w:pPr>
      <w:r>
        <w:t xml:space="preserve">Dịch bệnh COVID-19 và các chính sách giãn cách xã hội </w:t>
      </w:r>
      <w:r w:rsidR="00200BAF">
        <w:t>đã có những tác động nặng nề đối với bối cảnh kinh tế xã hội tỉnh Đồng Nai năm 2021.</w:t>
      </w:r>
      <w:r w:rsidR="002D6DC8">
        <w:t xml:space="preserve"> Số lượng cá nhân, tổ chức tiếp cận và sử dụng dịch vụ sự nghiệp công lập trên địa bàn tỉnh bị suy giảm mạnh. Do đó nguồn thu sự nghiệp của các đơn vị sự nghiệp công lập, đặc biệt là những đơn vị tự bảo đảm một phần chi thường xuyên, đơn vị tự bảo đảm chi thường xuyên giảm mạnh so với các năm trước. </w:t>
      </w:r>
    </w:p>
    <w:p w:rsidR="00277F70" w:rsidRDefault="002D6DC8" w:rsidP="00277F70">
      <w:pPr>
        <w:spacing w:before="120" w:line="264" w:lineRule="auto"/>
        <w:ind w:firstLine="709"/>
        <w:jc w:val="both"/>
      </w:pPr>
      <w:r>
        <w:t>Kết thúc năm 2021, một số đơn vị không còn nguồn tài chính để chi trả chi phí hoạt động thường xuyên. Trước áp lực tài chính, các đơn vị sự nghiệp công lập không thể thanh toán các khoản nợ với người lao động và các đơn vị cung cấp dịch vụ. Tuy nhiên đơn vị cũng không thể cắt giảm số lượng người làm việc hoặc giải thể đơn vị do phải duy trì nhiệm vụ cung cấp dịch vụ sự nghiệp công</w:t>
      </w:r>
      <w:r w:rsidR="00277F70">
        <w:t xml:space="preserve"> và các nhiệm vụ chính trị trong và sau thời gian đại dịch. Một số đơn vị phải sử dụng các nguồn kinh phí như </w:t>
      </w:r>
      <w:r w:rsidR="00550529">
        <w:t xml:space="preserve">nguồn </w:t>
      </w:r>
      <w:r w:rsidR="00277F70">
        <w:t xml:space="preserve">vay mượn từ ngân sách địa phương, nguồn Quỹ phát triển hoạt động sự nghiệp, </w:t>
      </w:r>
      <w:r w:rsidR="00D60C92">
        <w:t xml:space="preserve">Quỹ dự phòng ổn định thu nhập, </w:t>
      </w:r>
      <w:r w:rsidR="00277F70">
        <w:t xml:space="preserve">Quỹ phúc lợi, Quỹ khen thưởng, nguồn trích lập cải cách tiền lương năm 2021 chuyển sang năm 2021 để </w:t>
      </w:r>
      <w:r w:rsidR="00AB51E8">
        <w:t xml:space="preserve">tạm thời </w:t>
      </w:r>
      <w:r w:rsidR="00277F70">
        <w:t>thanh toán, chi trả các khoản nợ</w:t>
      </w:r>
      <w:r w:rsidR="00550529">
        <w:t>, chi phí hoạt động thường xuyên.</w:t>
      </w:r>
    </w:p>
    <w:p w:rsidR="00784703" w:rsidRDefault="00431FFF" w:rsidP="00784703">
      <w:pPr>
        <w:spacing w:before="120" w:line="264" w:lineRule="auto"/>
        <w:ind w:firstLine="709"/>
        <w:jc w:val="both"/>
      </w:pPr>
      <w:r>
        <w:t>C</w:t>
      </w:r>
      <w:r w:rsidR="00277F70">
        <w:t xml:space="preserve">ác quy định hiện hành </w:t>
      </w:r>
      <w:r w:rsidR="00784703">
        <w:t xml:space="preserve">chưa cho phép đơn vị sự nghiệp công lập sử dụng các nguồn: Quỹ phát triển hoạt động sự nghiệp, </w:t>
      </w:r>
      <w:r w:rsidR="00D60C92">
        <w:t xml:space="preserve">Quỹ dự phòng ổn định thu nhập, </w:t>
      </w:r>
      <w:r w:rsidR="00784703">
        <w:t>Quỹ phúc lợi, Quỹ khen thưởng, nguồn trích lập cải cách tiền lương năm 2021 chuyển sang năm 2021 để chi trả chi phí hoạt động thường xuyên của đơn vị.</w:t>
      </w:r>
      <w:r w:rsidR="00AB51E8">
        <w:t xml:space="preserve"> </w:t>
      </w:r>
      <w:r w:rsidR="00784703">
        <w:t xml:space="preserve">Đồng thời, hiện cũng chưa có quy định </w:t>
      </w:r>
      <w:r w:rsidR="00AB51E8">
        <w:t>cho ngân sách địa phương hỗ trợ thêm kinh phí hoạt động thường xuyên cho đơn vị sự nghiệp công lập ngoài số kinh phí đã được hỗ trợ theo phương án tự chủ được cấp có thẩm quyền phê duyệt.</w:t>
      </w:r>
    </w:p>
    <w:p w:rsidR="00F21E6E" w:rsidRPr="00F21E6E" w:rsidRDefault="00F21E6E" w:rsidP="00C425B1">
      <w:pPr>
        <w:spacing w:before="120" w:line="264" w:lineRule="auto"/>
        <w:ind w:firstLine="709"/>
        <w:jc w:val="both"/>
        <w:rPr>
          <w:b/>
        </w:rPr>
      </w:pPr>
      <w:r w:rsidRPr="00F21E6E">
        <w:rPr>
          <w:b/>
        </w:rPr>
        <w:t>2. Mục tiêu giải quyết vấn đề</w:t>
      </w:r>
    </w:p>
    <w:p w:rsidR="00AB51E8" w:rsidRDefault="00AB51E8" w:rsidP="00AB51E8">
      <w:pPr>
        <w:spacing w:before="120" w:line="264" w:lineRule="auto"/>
        <w:ind w:firstLine="709"/>
        <w:jc w:val="both"/>
        <w:rPr>
          <w:bCs/>
          <w:color w:val="000000"/>
          <w:szCs w:val="28"/>
          <w:lang w:val="nl-NL"/>
        </w:rPr>
      </w:pPr>
      <w:r>
        <w:t xml:space="preserve">Quy định đơn vị sự nghiệp công lập trên địa bàn tỉnh được sử dụng các nguồn kinh phí tại đơn vị gồm: </w:t>
      </w:r>
      <w:r>
        <w:rPr>
          <w:bCs/>
          <w:color w:val="000000"/>
          <w:szCs w:val="28"/>
          <w:lang w:val="nl-NL"/>
        </w:rPr>
        <w:t>Quỹ dự phòng ổn định thu nhập, Quỹ khen thưởng, Quỹ Phúc lợi và Nguồn kinh phí cải cách tiền lương chưa sử dụng năm 2020 chuyển sang năm 2021 để ưu tiên thực hiện chi trả chi phí tiền lương của đơn vị.</w:t>
      </w:r>
    </w:p>
    <w:p w:rsidR="00AB51E8" w:rsidRPr="00F07E33" w:rsidRDefault="00AB51E8" w:rsidP="00AB51E8">
      <w:pPr>
        <w:spacing w:before="120" w:line="264" w:lineRule="auto"/>
        <w:jc w:val="both"/>
      </w:pPr>
      <w:r>
        <w:rPr>
          <w:bCs/>
          <w:color w:val="000000"/>
          <w:szCs w:val="28"/>
          <w:lang w:val="nl-NL"/>
        </w:rPr>
        <w:lastRenderedPageBreak/>
        <w:tab/>
        <w:t>Sau khi sử dụng các nguồn kinh phí nêu trên, đơn vị vẫn không đảm bảo chi trả chi phí tiền lương và chi phí hoạt động thường xuyên ngoài lương thì ngân sách địa phương hỗ trợ chi trả các chi phí này.</w:t>
      </w:r>
    </w:p>
    <w:p w:rsidR="00F21E6E" w:rsidRPr="00F21E6E" w:rsidRDefault="00F21E6E" w:rsidP="00C425B1">
      <w:pPr>
        <w:spacing w:before="120" w:line="264" w:lineRule="auto"/>
        <w:ind w:firstLine="709"/>
        <w:jc w:val="both"/>
        <w:rPr>
          <w:b/>
        </w:rPr>
      </w:pPr>
      <w:r w:rsidRPr="00F21E6E">
        <w:rPr>
          <w:b/>
        </w:rPr>
        <w:t>3. Giải pháp đề xuất giải quyết vấn đề</w:t>
      </w:r>
    </w:p>
    <w:p w:rsidR="006B0FC3" w:rsidRDefault="006B0FC3" w:rsidP="00C425B1">
      <w:pPr>
        <w:spacing w:before="120" w:line="264" w:lineRule="auto"/>
        <w:ind w:firstLine="709"/>
        <w:jc w:val="both"/>
        <w:rPr>
          <w:b/>
          <w:i/>
          <w:spacing w:val="-2"/>
        </w:rPr>
      </w:pPr>
      <w:r w:rsidRPr="006B0FC3">
        <w:rPr>
          <w:b/>
          <w:i/>
          <w:spacing w:val="-2"/>
        </w:rPr>
        <w:t>3.1 Cơ sở pháp lý</w:t>
      </w:r>
    </w:p>
    <w:p w:rsidR="00AB51E8" w:rsidRDefault="00AB51E8" w:rsidP="00C425B1">
      <w:pPr>
        <w:spacing w:before="120" w:line="264" w:lineRule="auto"/>
        <w:ind w:firstLine="709"/>
        <w:jc w:val="both"/>
        <w:rPr>
          <w:spacing w:val="-2"/>
        </w:rPr>
      </w:pPr>
      <w:r w:rsidRPr="00AB51E8">
        <w:rPr>
          <w:spacing w:val="-2"/>
        </w:rPr>
        <w:t xml:space="preserve">Điểm </w:t>
      </w:r>
      <w:r>
        <w:rPr>
          <w:spacing w:val="-2"/>
        </w:rPr>
        <w:t>h khoản 9 Điều 30 Luật Ngân sách nhà nước quy định nhiệm vụ, quyền hạn của HĐND cấp tỉnh:</w:t>
      </w:r>
    </w:p>
    <w:p w:rsidR="00AB51E8" w:rsidRPr="008E6D15" w:rsidRDefault="00AB51E8" w:rsidP="00C425B1">
      <w:pPr>
        <w:spacing w:before="120" w:line="264" w:lineRule="auto"/>
        <w:ind w:firstLine="709"/>
        <w:jc w:val="both"/>
        <w:rPr>
          <w:i/>
          <w:spacing w:val="-2"/>
        </w:rPr>
      </w:pPr>
      <w:r w:rsidRPr="008E6D15">
        <w:rPr>
          <w:i/>
          <w:spacing w:val="-2"/>
        </w:rPr>
        <w:t xml:space="preserve">“Quyết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w:t>
      </w:r>
      <w:r w:rsidR="008E6D15" w:rsidRPr="008E6D15">
        <w:rPr>
          <w:i/>
          <w:spacing w:val="-2"/>
        </w:rPr>
        <w:t>khả năng cân đối của ngân sách địa phương, Chính phủ quy định chi tiết điều này”.</w:t>
      </w:r>
    </w:p>
    <w:p w:rsidR="008E6D15" w:rsidRDefault="008E6D15" w:rsidP="00C425B1">
      <w:pPr>
        <w:spacing w:before="120" w:line="264" w:lineRule="auto"/>
        <w:ind w:firstLine="709"/>
        <w:jc w:val="both"/>
        <w:rPr>
          <w:spacing w:val="-2"/>
        </w:rPr>
      </w:pPr>
      <w:r>
        <w:rPr>
          <w:spacing w:val="-2"/>
        </w:rPr>
        <w:t>Điều 21 Nghị định số 163/2016/NĐ-CP ngày 21/12/2016 của Chính phủ quy định chi tiết thi hành một số điều của Luật Ngân sách nhà nước quy định về thẩm quyền của HĐND cấp tỉnh quyết định định mức phân bổ và chế độ, tiêu chuẩn, định mức chi tiết ngân sách:</w:t>
      </w:r>
    </w:p>
    <w:p w:rsidR="008E6D15" w:rsidRPr="008E6D15" w:rsidRDefault="008E6D15" w:rsidP="008E6D15">
      <w:pPr>
        <w:spacing w:before="120" w:line="264" w:lineRule="auto"/>
        <w:ind w:firstLine="709"/>
        <w:jc w:val="both"/>
        <w:rPr>
          <w:i/>
          <w:spacing w:val="-2"/>
        </w:rPr>
      </w:pPr>
      <w:r w:rsidRPr="008E6D15">
        <w:rPr>
          <w:i/>
          <w:spacing w:val="-2"/>
        </w:rPr>
        <w:t>“1. Căn cứ nguyên tắc, tiêu chí và định mức phân bổ ngân sách ở địa phương do Ủy ban thường vụ Quốc hội ban hành, khả năng ngân sách địa phương và đặc điểm tình hình ở địa phương, Hội đồng nhân dân cấp tỉnh quyết định nguyên tắc, tiêu chí và định mức phân bổ ngân sách ở địa phương làm căn cứ xây dựng dự toán ngân sách ở địa phương.</w:t>
      </w:r>
    </w:p>
    <w:p w:rsidR="008E6D15" w:rsidRPr="008E6D15" w:rsidRDefault="008E6D15" w:rsidP="008E6D15">
      <w:pPr>
        <w:spacing w:before="120" w:line="264" w:lineRule="auto"/>
        <w:ind w:firstLine="709"/>
        <w:jc w:val="both"/>
        <w:rPr>
          <w:i/>
          <w:spacing w:val="-2"/>
        </w:rPr>
      </w:pPr>
      <w:r w:rsidRPr="008E6D15">
        <w:rPr>
          <w:i/>
          <w:spacing w:val="-2"/>
        </w:rPr>
        <w:t>2. Quyết định cụ thể đối với một số chế độ, tiêu chuẩn, định mức chi ngân sách theo quy định khung của Chính phủ.</w:t>
      </w:r>
    </w:p>
    <w:p w:rsidR="008E6D15" w:rsidRDefault="008E6D15" w:rsidP="008E6D15">
      <w:pPr>
        <w:spacing w:before="120" w:line="264" w:lineRule="auto"/>
        <w:ind w:firstLine="709"/>
        <w:jc w:val="both"/>
        <w:rPr>
          <w:i/>
          <w:spacing w:val="-2"/>
        </w:rPr>
      </w:pPr>
      <w:r w:rsidRPr="008E6D15">
        <w:rPr>
          <w:i/>
          <w:spacing w:val="-2"/>
        </w:rPr>
        <w:t>3.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rsidR="008E6D15" w:rsidRPr="008E6D15" w:rsidRDefault="008E6D15" w:rsidP="008E6D15">
      <w:pPr>
        <w:spacing w:before="120" w:line="264" w:lineRule="auto"/>
        <w:ind w:firstLine="709"/>
        <w:jc w:val="both"/>
        <w:rPr>
          <w:spacing w:val="-2"/>
        </w:rPr>
      </w:pPr>
      <w:r>
        <w:rPr>
          <w:spacing w:val="-2"/>
        </w:rPr>
        <w:t xml:space="preserve">Công văn số </w:t>
      </w:r>
      <w:r>
        <w:t>14406/BTC-HCSN ngày 20/12/2021, Bộ Tài chính đề nghị Sở Tài chính Đồng Nai báo cáo UBND tỉnh trình HĐND tỉnh ban hành cơ chế, chính sách hỗ trợ các đơn vị sự nghiệp công lập tại địa phương bị giảm nguồn thu do ảnh hưởng của dịch COVID-19 căn cứ vào khả năng cân đối của ngân sách và tình hình cụ thể tại địa phương.</w:t>
      </w:r>
    </w:p>
    <w:p w:rsidR="006B0FC3" w:rsidRDefault="006B0FC3" w:rsidP="00C425B1">
      <w:pPr>
        <w:spacing w:before="120" w:line="264" w:lineRule="auto"/>
        <w:ind w:firstLine="709"/>
        <w:jc w:val="both"/>
        <w:rPr>
          <w:b/>
          <w:i/>
        </w:rPr>
      </w:pPr>
      <w:r w:rsidRPr="006B0FC3">
        <w:rPr>
          <w:b/>
          <w:i/>
        </w:rPr>
        <w:t xml:space="preserve">3.2 Đối tượng và </w:t>
      </w:r>
      <w:r w:rsidR="008E6D15">
        <w:rPr>
          <w:b/>
          <w:i/>
        </w:rPr>
        <w:t>cơ chế</w:t>
      </w:r>
      <w:r w:rsidRPr="006B0FC3">
        <w:rPr>
          <w:b/>
          <w:i/>
        </w:rPr>
        <w:t xml:space="preserve"> hỗ trợ</w:t>
      </w:r>
    </w:p>
    <w:p w:rsidR="008E6D15" w:rsidRDefault="008E6D15" w:rsidP="00C425B1">
      <w:pPr>
        <w:spacing w:before="120" w:line="264" w:lineRule="auto"/>
        <w:ind w:firstLine="709"/>
        <w:jc w:val="both"/>
      </w:pPr>
      <w:r w:rsidRPr="008E6D15">
        <w:t>a)</w:t>
      </w:r>
      <w:r>
        <w:t xml:space="preserve"> Đối tượng</w:t>
      </w:r>
    </w:p>
    <w:p w:rsidR="008E6D15" w:rsidRPr="008E6D15" w:rsidRDefault="008E6D15" w:rsidP="00C425B1">
      <w:pPr>
        <w:spacing w:before="120" w:line="264" w:lineRule="auto"/>
        <w:ind w:firstLine="709"/>
        <w:jc w:val="both"/>
      </w:pPr>
      <w:r>
        <w:rPr>
          <w:bCs/>
          <w:color w:val="000000"/>
          <w:szCs w:val="28"/>
          <w:lang w:val="nl-NL"/>
        </w:rPr>
        <w:lastRenderedPageBreak/>
        <w:t>Các đơn vị sự nghiệp công lập (không bao gồm lĩnh vực y tế) thuộc thẩm quyền quản lý của UBND tỉnh và UBND các huyện, thành phố trên địa bàn tỉnh được giao tự chủ tài chính năm 2021 theo quy định có tổng nguồn thu sự nghiệp không đủ bảo đảm chi hoạt động thường xuyên do ảnh hưởng trực tiếp và gián tiếp của dịch COVID-19.</w:t>
      </w:r>
      <w:r w:rsidR="00497681">
        <w:rPr>
          <w:bCs/>
          <w:color w:val="000000"/>
          <w:szCs w:val="28"/>
          <w:lang w:val="nl-NL"/>
        </w:rPr>
        <w:t xml:space="preserve"> </w:t>
      </w:r>
      <w:r w:rsidR="00497681">
        <w:rPr>
          <w:bCs/>
          <w:color w:val="000000"/>
          <w:lang w:val="nl-NL"/>
        </w:rPr>
        <w:t xml:space="preserve">Chính sách này không hỗ trợ các đơn vị sự nghiệp công lập lĩnh vực y tế do thẩm quyền ban hành chính sách hỗ trợ các đơn vị sự nghiệp công lập lĩnh vực y tế thuộc Thủ tướng Chính phủ, cụ thể: </w:t>
      </w:r>
      <w:r w:rsidR="00497681" w:rsidRPr="007470F7">
        <w:rPr>
          <w:lang w:val="vi-VN"/>
        </w:rPr>
        <w:t>điểm a, khoản 7, Điều 1 Nghị quyết số 86/NQ-CP ngày 06 tháng 8 năm 2021 của  Chính phủ về các giải pháp cấp bách phòng, chống dịch bệnh COVID-19 để thực hiện Nghị quyết số 30/2021/QH15 ngày</w:t>
      </w:r>
      <w:r w:rsidR="00497681">
        <w:rPr>
          <w:lang w:val="vi-VN"/>
        </w:rPr>
        <w:t xml:space="preserve"> 28/7/2021 của Quốc hội Khóa XV</w:t>
      </w:r>
      <w:r w:rsidR="00497681" w:rsidRPr="007470F7">
        <w:rPr>
          <w:lang w:val="vi-VN"/>
        </w:rPr>
        <w:t xml:space="preserve"> quy định: “</w:t>
      </w:r>
      <w:r w:rsidR="00497681" w:rsidRPr="00E25460">
        <w:rPr>
          <w:i/>
          <w:lang w:val="vi-VN"/>
        </w:rPr>
        <w:t>giao Bộ Y tế tổng hợp, báo cáo Thủ tướng Chính phủ về cơ chế hỗ trợ chi thường xuyên cho các cơ sở y tế công lập thu không đủ chi do tác động của dịch</w:t>
      </w:r>
      <w:r w:rsidR="00497681">
        <w:t>”.</w:t>
      </w:r>
    </w:p>
    <w:p w:rsidR="008E6D15" w:rsidRDefault="008E6D15" w:rsidP="00C425B1">
      <w:pPr>
        <w:spacing w:before="120" w:line="264" w:lineRule="auto"/>
        <w:ind w:firstLine="709"/>
        <w:jc w:val="both"/>
      </w:pPr>
      <w:r w:rsidRPr="008E6D15">
        <w:t>b)</w:t>
      </w:r>
      <w:r>
        <w:t xml:space="preserve"> Cơ chế hỗ trợ</w:t>
      </w:r>
    </w:p>
    <w:p w:rsidR="008E6D15" w:rsidRDefault="008E6D15" w:rsidP="008E6D15">
      <w:pPr>
        <w:spacing w:before="120" w:line="264" w:lineRule="auto"/>
        <w:ind w:firstLine="709"/>
        <w:jc w:val="both"/>
      </w:pPr>
      <w:r>
        <w:t>Đơn vị sự nghiệp công lập chủ động sử dụng: (1) Nguồn thu sự nghiệp được để lại chi theo quy định; Nguồn ngân sách hỗ trợ một phần chi thường xuyên theo phương án tự chủ được cấp có thẩm quyền phê duyệt; (2) Quỹ dự phòng ổn định thu nhập, Quỹ khen thưởng, Quỹ Phúc lợi; (3) Nguồn kinh phí cải cách tiền lương chưa sử dụng năm 2020 chuyển sang năm 2021 để ưu tiên thực hiện chi trả chi phí tiền lương.</w:t>
      </w:r>
    </w:p>
    <w:p w:rsidR="008E6D15" w:rsidRDefault="008E6D15" w:rsidP="008E6D15">
      <w:pPr>
        <w:spacing w:before="120" w:line="264" w:lineRule="auto"/>
        <w:ind w:firstLine="709"/>
        <w:jc w:val="both"/>
        <w:rPr>
          <w:bCs/>
          <w:color w:val="000000"/>
          <w:szCs w:val="28"/>
          <w:lang w:val="nl-NL"/>
        </w:rPr>
      </w:pPr>
      <w:r>
        <w:rPr>
          <w:bCs/>
          <w:color w:val="000000"/>
          <w:szCs w:val="28"/>
          <w:lang w:val="nl-NL"/>
        </w:rPr>
        <w:t>Đơn vị sau khi ưu tiên sử dụng các nguồn kinh phí (1), (2), (3) nêu trên để chi trả chi phí tiền lương nhưng vẫn không bảo đảm được chi phí tiền lương thì ngân sách nhà nước hỗ trợ phần chi phí tiền lương còn thiếu của và chi phí hoạt động thường xuyên ngoài lương.</w:t>
      </w:r>
    </w:p>
    <w:p w:rsidR="008E6D15" w:rsidRDefault="008E6D15" w:rsidP="008E6D15">
      <w:pPr>
        <w:spacing w:before="120" w:line="264" w:lineRule="auto"/>
        <w:ind w:firstLine="709"/>
        <w:jc w:val="both"/>
      </w:pPr>
      <w:r w:rsidRPr="008E6D15">
        <w:t xml:space="preserve">Đơn vị sau khi ưu tiên sử dụng nguồn kinh phí </w:t>
      </w:r>
      <w:r>
        <w:rPr>
          <w:bCs/>
          <w:color w:val="000000"/>
          <w:szCs w:val="28"/>
          <w:lang w:val="nl-NL"/>
        </w:rPr>
        <w:t>(1), (2), (3) nêu trên để</w:t>
      </w:r>
      <w:r w:rsidRPr="008E6D15">
        <w:t xml:space="preserve"> bảo đảm chi trả đủ chi phí tiền lương nhưng không bảo đảm được chi phí hoạt động thường xuyên ngoài lương thì ngân sách nhà nước hỗ trợ phần còn thiếu của chi phí hoạt động ngoài lương. Đơn vị không sử dụng nguồn kinh phí </w:t>
      </w:r>
      <w:r>
        <w:t>(2), (3)</w:t>
      </w:r>
      <w:r w:rsidRPr="008E6D15">
        <w:t xml:space="preserve"> để chi trả chi phí hoạt động thường xuyên ngoài lương.</w:t>
      </w:r>
    </w:p>
    <w:p w:rsidR="008E6D15" w:rsidRPr="003D3D2D" w:rsidRDefault="008E6D15" w:rsidP="008E6D15">
      <w:pPr>
        <w:shd w:val="clear" w:color="auto" w:fill="FFFFFF"/>
        <w:spacing w:after="120" w:line="264" w:lineRule="auto"/>
        <w:ind w:firstLine="680"/>
        <w:jc w:val="both"/>
        <w:rPr>
          <w:bCs/>
          <w:color w:val="000000"/>
          <w:szCs w:val="28"/>
          <w:lang w:val="nl-NL"/>
        </w:rPr>
      </w:pPr>
      <w:r>
        <w:rPr>
          <w:bCs/>
          <w:color w:val="000000"/>
          <w:szCs w:val="28"/>
          <w:lang w:val="nl-NL"/>
        </w:rPr>
        <w:t>Ngân sách nhà nước không hỗ trợ các chi phí hoạt động thường xuyên ngoài lương sau:</w:t>
      </w:r>
      <w:r w:rsidR="00CA5AC0">
        <w:rPr>
          <w:bCs/>
          <w:color w:val="000000"/>
          <w:szCs w:val="28"/>
          <w:lang w:val="nl-NL"/>
        </w:rPr>
        <w:t xml:space="preserve"> </w:t>
      </w:r>
      <w:r>
        <w:rPr>
          <w:bCs/>
          <w:color w:val="000000"/>
          <w:szCs w:val="28"/>
          <w:lang w:val="nl-NL"/>
        </w:rPr>
        <w:t>Chi phí khấu hao tài sản cố định;</w:t>
      </w:r>
      <w:r w:rsidR="00CA5AC0">
        <w:rPr>
          <w:bCs/>
          <w:color w:val="000000"/>
          <w:szCs w:val="28"/>
          <w:lang w:val="nl-NL"/>
        </w:rPr>
        <w:t xml:space="preserve"> </w:t>
      </w:r>
      <w:r>
        <w:rPr>
          <w:bCs/>
          <w:color w:val="000000"/>
          <w:szCs w:val="28"/>
          <w:lang w:val="nl-NL"/>
        </w:rPr>
        <w:t>Chi phí tiền thuê đất;</w:t>
      </w:r>
      <w:r w:rsidR="00CA5AC0">
        <w:rPr>
          <w:bCs/>
          <w:color w:val="000000"/>
          <w:szCs w:val="28"/>
          <w:lang w:val="nl-NL"/>
        </w:rPr>
        <w:t xml:space="preserve"> </w:t>
      </w:r>
      <w:r>
        <w:rPr>
          <w:bCs/>
          <w:color w:val="000000"/>
          <w:szCs w:val="28"/>
          <w:lang w:val="nl-NL"/>
        </w:rPr>
        <w:t>Thuế thu nhập doanh nghiệp.</w:t>
      </w:r>
    </w:p>
    <w:p w:rsidR="006B0FC3" w:rsidRDefault="006B0FC3" w:rsidP="00C425B1">
      <w:pPr>
        <w:spacing w:before="120" w:line="264" w:lineRule="auto"/>
        <w:ind w:firstLine="709"/>
        <w:jc w:val="both"/>
        <w:rPr>
          <w:b/>
          <w:i/>
        </w:rPr>
      </w:pPr>
      <w:r>
        <w:rPr>
          <w:b/>
          <w:i/>
        </w:rPr>
        <w:t>3.3</w:t>
      </w:r>
      <w:r w:rsidRPr="006B0FC3">
        <w:rPr>
          <w:b/>
          <w:i/>
        </w:rPr>
        <w:t xml:space="preserve"> Thời gian được hưởng mức hỗ trợ</w:t>
      </w:r>
    </w:p>
    <w:p w:rsidR="00CA5AC0" w:rsidRPr="00CA5AC0" w:rsidRDefault="00CA5AC0" w:rsidP="00C425B1">
      <w:pPr>
        <w:spacing w:before="120" w:line="264" w:lineRule="auto"/>
        <w:ind w:firstLine="709"/>
        <w:jc w:val="both"/>
      </w:pPr>
      <w:r w:rsidRPr="00CA5AC0">
        <w:t xml:space="preserve">Việc hỗ trợ chi thường xuyên cho các đơn vị sự nghiệp công lập thu không đủ chi </w:t>
      </w:r>
      <w:r w:rsidR="0010598D">
        <w:t xml:space="preserve">năm 2021 </w:t>
      </w:r>
      <w:bookmarkStart w:id="0" w:name="_GoBack"/>
      <w:bookmarkEnd w:id="0"/>
      <w:r w:rsidRPr="00CA5AC0">
        <w:t>do tác động của dịch COVID-19 được thực hiện trong năm 2022.</w:t>
      </w:r>
    </w:p>
    <w:p w:rsidR="00F21E6E" w:rsidRDefault="00F21E6E" w:rsidP="00C425B1">
      <w:pPr>
        <w:spacing w:before="120" w:line="264" w:lineRule="auto"/>
        <w:ind w:firstLine="709"/>
        <w:jc w:val="both"/>
        <w:rPr>
          <w:b/>
        </w:rPr>
      </w:pPr>
      <w:r w:rsidRPr="00F21E6E">
        <w:rPr>
          <w:b/>
        </w:rPr>
        <w:t>4. Đánh giá tác động của các giải pháp đối với đối tượng chịu sự tác động trực tiếp của chính sách và các đối tượng khác có liên quan</w:t>
      </w:r>
    </w:p>
    <w:p w:rsidR="00CA5AC0" w:rsidRPr="00CA5AC0" w:rsidRDefault="00CA5AC0" w:rsidP="00CA5AC0">
      <w:pPr>
        <w:spacing w:before="120" w:line="264" w:lineRule="auto"/>
        <w:ind w:firstLine="709"/>
        <w:jc w:val="both"/>
      </w:pPr>
      <w:r>
        <w:t xml:space="preserve">Việc </w:t>
      </w:r>
      <w:r w:rsidRPr="00D606D9">
        <w:t>ban hành Nghị quyết quy định</w:t>
      </w:r>
      <w:r>
        <w:t xml:space="preserve"> </w:t>
      </w:r>
      <w:r w:rsidRPr="00CA5AC0">
        <w:t>cơ chế hỗ trợ chi thường xuyên cho một số đơn vị sự nghiệp công lập thu không đủ chi năm 2021 do tác động của dịch COVID-19 trên địa bàn tỉnh Đồng Nai</w:t>
      </w:r>
      <w:r>
        <w:t xml:space="preserve"> nhằm hỗ trợ các đơn vị sự nghiệp công lập </w:t>
      </w:r>
      <w:r>
        <w:lastRenderedPageBreak/>
        <w:t>bảo đảm đủ kinh phí hoạt động thường xuyên năm 2021, bảo đảm cung cấp ổn định dịch vụ sự nghiệp công cho người dân, cá nhân, tổ chức, bảo đảm thu nhập cho công chức, viên chức, người lao động tại các đơn vị sự nghiệp công.</w:t>
      </w:r>
    </w:p>
    <w:p w:rsidR="00F21E6E" w:rsidRDefault="00F21E6E" w:rsidP="00C425B1">
      <w:pPr>
        <w:spacing w:before="120" w:line="264" w:lineRule="auto"/>
        <w:ind w:firstLine="709"/>
        <w:jc w:val="both"/>
        <w:rPr>
          <w:b/>
        </w:rPr>
      </w:pPr>
      <w:r w:rsidRPr="00F21E6E">
        <w:rPr>
          <w:b/>
        </w:rPr>
        <w:t>5. Kiến nghị giải pháp lựa chọ</w:t>
      </w:r>
      <w:r w:rsidR="00D606D9">
        <w:rPr>
          <w:b/>
        </w:rPr>
        <w:t>n</w:t>
      </w:r>
    </w:p>
    <w:p w:rsidR="00CA5AC0" w:rsidRDefault="00CA5AC0" w:rsidP="00CA5AC0">
      <w:pPr>
        <w:spacing w:before="120" w:line="264" w:lineRule="auto"/>
        <w:ind w:firstLine="709"/>
        <w:jc w:val="both"/>
      </w:pPr>
      <w:r w:rsidRPr="00CA5AC0">
        <w:t>Qua phân tích đánh giá các tác động của quy định này, Ủy ban nhân dân tỉnh trình Hội đồng nhân dân tỉnh ban hành Nghị quyết quy định cơ chế hỗ trợ chi thường xuyên cho một số đơn vị sự nghiệp công lập thu không đủ chi năm 2021 do tác động của dịch COVID-19 trên địa bàn tỉnh Đồng Nai</w:t>
      </w:r>
      <w:r w:rsidR="00B435ED">
        <w:t>.</w:t>
      </w:r>
      <w:r w:rsidR="00E337DB" w:rsidRPr="00CA5AC0">
        <w:tab/>
      </w:r>
    </w:p>
    <w:p w:rsidR="00E337DB" w:rsidRPr="00E337DB" w:rsidRDefault="00E337DB" w:rsidP="00CA5AC0">
      <w:pPr>
        <w:spacing w:before="120" w:line="264" w:lineRule="auto"/>
        <w:ind w:firstLine="709"/>
        <w:jc w:val="both"/>
        <w:rPr>
          <w:b/>
        </w:rPr>
      </w:pPr>
      <w:r w:rsidRPr="00E337DB">
        <w:rPr>
          <w:b/>
        </w:rPr>
        <w:t>III. LẤY Ý KIẾN</w:t>
      </w:r>
    </w:p>
    <w:p w:rsidR="00E337DB" w:rsidRPr="00E337DB" w:rsidRDefault="00E337DB" w:rsidP="00C425B1">
      <w:pPr>
        <w:spacing w:before="120" w:line="264" w:lineRule="auto"/>
        <w:jc w:val="both"/>
        <w:rPr>
          <w:b/>
        </w:rPr>
      </w:pPr>
      <w:r w:rsidRPr="00E337DB">
        <w:rPr>
          <w:b/>
        </w:rPr>
        <w:tab/>
        <w:t>IV. GIÁM SÁT VÀ ĐÁNH GIÁ</w:t>
      </w:r>
    </w:p>
    <w:p w:rsidR="003F52BB" w:rsidRDefault="003F52BB" w:rsidP="00C425B1">
      <w:pPr>
        <w:spacing w:before="120" w:line="264" w:lineRule="auto"/>
        <w:jc w:val="both"/>
      </w:pPr>
      <w:r>
        <w:rPr>
          <w:b/>
        </w:rPr>
        <w:tab/>
      </w:r>
      <w:r w:rsidR="008A4058">
        <w:t xml:space="preserve">Sau khi Nghị quyết được Hội đồng nhân dân tỉnh thông qua, </w:t>
      </w:r>
      <w:r>
        <w:t xml:space="preserve">Ủy ban nhân dân tỉnh triển khai thực hiện Nghị quyết, </w:t>
      </w:r>
      <w:r w:rsidR="008A4058">
        <w:t xml:space="preserve">đồng thời </w:t>
      </w:r>
      <w:r>
        <w:t xml:space="preserve">giao các sở, ngành </w:t>
      </w:r>
      <w:r w:rsidR="008A4058">
        <w:t xml:space="preserve">có liên quan </w:t>
      </w:r>
      <w:r>
        <w:t xml:space="preserve">và địa phương tổ chức </w:t>
      </w:r>
      <w:r w:rsidR="008A4058">
        <w:t>thực hiện</w:t>
      </w:r>
      <w:r>
        <w:t xml:space="preserve"> hỗ trợ, theo d</w:t>
      </w:r>
      <w:r w:rsidR="003F462E">
        <w:t>õ</w:t>
      </w:r>
      <w:r>
        <w:t xml:space="preserve">i việc hướng dẫn, tổ chức thi hành. </w:t>
      </w:r>
      <w:r w:rsidR="00D606D9">
        <w:t xml:space="preserve">Trong quá trình thực hiện chính sách phát sinh vướng mắc, Sở </w:t>
      </w:r>
      <w:r w:rsidR="00B435ED">
        <w:t>Tài chính</w:t>
      </w:r>
      <w:r w:rsidR="00D606D9">
        <w:t xml:space="preserve"> có trách nhiệm tổng hợp, báo cáo và đề xuất Ủy ban nhân dân tỉ</w:t>
      </w:r>
      <w:r w:rsidR="00F77B46">
        <w:t>nh chỉ đạo</w:t>
      </w:r>
      <w:r w:rsidR="00D606D9">
        <w:t xml:space="preserve"> xử lý</w:t>
      </w:r>
      <w:r>
        <w:t>.</w:t>
      </w:r>
    </w:p>
    <w:p w:rsidR="00E337DB" w:rsidRDefault="003F52BB" w:rsidP="00C425B1">
      <w:pPr>
        <w:spacing w:before="120" w:line="264" w:lineRule="auto"/>
        <w:jc w:val="both"/>
      </w:pPr>
      <w:r>
        <w:tab/>
        <w:t xml:space="preserve">Thường trực Hội đồng nhân dân tỉnh, các Ban Hội đồng nhân dân tỉnh, </w:t>
      </w:r>
      <w:r w:rsidR="008A4058">
        <w:t xml:space="preserve">các tổ chức chính trị - xã hội </w:t>
      </w:r>
      <w:r>
        <w:t xml:space="preserve">thực hiện chức năng giám sát việc thực hiện </w:t>
      </w:r>
      <w:r w:rsidR="00F77B46">
        <w:t>chính sách</w:t>
      </w:r>
      <w:r>
        <w:t xml:space="preserve"> hỗ trợ này</w:t>
      </w:r>
      <w:r w:rsidR="008A4058">
        <w:t>.</w:t>
      </w:r>
    </w:p>
    <w:p w:rsidR="003F52BB" w:rsidRDefault="003F52BB" w:rsidP="00C425B1">
      <w:pPr>
        <w:spacing w:before="120" w:line="264" w:lineRule="auto"/>
        <w:jc w:val="both"/>
      </w:pPr>
      <w:r>
        <w:tab/>
        <w:t xml:space="preserve">Trên đây là báo cáo đánh giá tác động </w:t>
      </w:r>
      <w:r w:rsidR="00B435ED">
        <w:t xml:space="preserve">chính sách </w:t>
      </w:r>
      <w:r w:rsidR="00B435ED" w:rsidRPr="00CA5AC0">
        <w:t>hỗ trợ chi thường xuyên cho một số đơn vị sự nghiệp công lập thu không đủ chi năm 2021 do tác động của dịch COVID-19 trên địa bàn tỉnh Đồng Nai</w:t>
      </w:r>
      <w:r>
        <w:t>./.</w:t>
      </w:r>
    </w:p>
    <w:p w:rsidR="003F52BB" w:rsidRDefault="003F52BB" w:rsidP="003F52BB">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3F52BB" w:rsidTr="003F52BB">
        <w:tc>
          <w:tcPr>
            <w:tcW w:w="4644" w:type="dxa"/>
          </w:tcPr>
          <w:p w:rsidR="003F52BB" w:rsidRPr="003F52BB" w:rsidRDefault="003F52BB" w:rsidP="003F52BB">
            <w:pPr>
              <w:jc w:val="both"/>
              <w:rPr>
                <w:b/>
                <w:i/>
                <w:sz w:val="24"/>
              </w:rPr>
            </w:pPr>
            <w:r w:rsidRPr="003F52BB">
              <w:rPr>
                <w:b/>
                <w:i/>
                <w:sz w:val="24"/>
              </w:rPr>
              <w:t>Nơi nhận:</w:t>
            </w:r>
          </w:p>
          <w:p w:rsidR="003F52BB" w:rsidRDefault="003F52BB" w:rsidP="003F52BB">
            <w:pPr>
              <w:jc w:val="both"/>
              <w:rPr>
                <w:sz w:val="22"/>
              </w:rPr>
            </w:pPr>
            <w:r>
              <w:rPr>
                <w:sz w:val="22"/>
              </w:rPr>
              <w:t>- TT.HĐND tỉnh (để b/c);</w:t>
            </w:r>
          </w:p>
          <w:p w:rsidR="003F52BB" w:rsidRDefault="003F52BB" w:rsidP="003F52BB">
            <w:pPr>
              <w:jc w:val="both"/>
              <w:rPr>
                <w:sz w:val="22"/>
              </w:rPr>
            </w:pPr>
            <w:r>
              <w:rPr>
                <w:sz w:val="22"/>
              </w:rPr>
              <w:t>- Công thông tin điện tử tỉnh;</w:t>
            </w:r>
          </w:p>
          <w:p w:rsidR="003F52BB" w:rsidRPr="003F52BB" w:rsidRDefault="003F52BB" w:rsidP="003F52BB">
            <w:pPr>
              <w:jc w:val="both"/>
              <w:rPr>
                <w:sz w:val="22"/>
              </w:rPr>
            </w:pPr>
            <w:r>
              <w:rPr>
                <w:sz w:val="22"/>
              </w:rPr>
              <w:t>- Lưu: VT, KGVX.</w:t>
            </w:r>
          </w:p>
        </w:tc>
        <w:tc>
          <w:tcPr>
            <w:tcW w:w="4644" w:type="dxa"/>
          </w:tcPr>
          <w:p w:rsidR="003F52BB" w:rsidRDefault="003F52BB" w:rsidP="003F52BB">
            <w:pPr>
              <w:jc w:val="center"/>
              <w:rPr>
                <w:b/>
              </w:rPr>
            </w:pPr>
            <w:r>
              <w:rPr>
                <w:b/>
              </w:rPr>
              <w:t>TM. ỦY BAN NHÂN DÂN</w:t>
            </w:r>
          </w:p>
          <w:p w:rsidR="003F52BB" w:rsidRDefault="003F52BB" w:rsidP="003F52BB">
            <w:pPr>
              <w:jc w:val="center"/>
              <w:rPr>
                <w:b/>
              </w:rPr>
            </w:pPr>
            <w:r>
              <w:rPr>
                <w:b/>
              </w:rPr>
              <w:t>CHỦ TỊCH</w:t>
            </w:r>
          </w:p>
          <w:p w:rsidR="003F52BB" w:rsidRDefault="003F52BB" w:rsidP="003F52BB">
            <w:pPr>
              <w:jc w:val="center"/>
              <w:rPr>
                <w:b/>
              </w:rPr>
            </w:pPr>
          </w:p>
          <w:p w:rsidR="003F52BB" w:rsidRDefault="003F52BB" w:rsidP="003F52BB">
            <w:pPr>
              <w:jc w:val="center"/>
              <w:rPr>
                <w:b/>
              </w:rPr>
            </w:pPr>
          </w:p>
          <w:p w:rsidR="003F52BB" w:rsidRDefault="003F52BB" w:rsidP="003F52BB">
            <w:pPr>
              <w:jc w:val="center"/>
              <w:rPr>
                <w:b/>
              </w:rPr>
            </w:pPr>
          </w:p>
          <w:p w:rsidR="003F52BB" w:rsidRDefault="003F52BB" w:rsidP="003F52BB">
            <w:pPr>
              <w:jc w:val="center"/>
              <w:rPr>
                <w:b/>
              </w:rPr>
            </w:pPr>
          </w:p>
          <w:p w:rsidR="003F52BB" w:rsidRDefault="003F52BB" w:rsidP="003F52BB">
            <w:pPr>
              <w:jc w:val="center"/>
              <w:rPr>
                <w:b/>
              </w:rPr>
            </w:pPr>
          </w:p>
          <w:p w:rsidR="003F52BB" w:rsidRDefault="003F52BB" w:rsidP="003F52BB">
            <w:pPr>
              <w:jc w:val="center"/>
              <w:rPr>
                <w:b/>
              </w:rPr>
            </w:pPr>
            <w:r>
              <w:rPr>
                <w:b/>
              </w:rPr>
              <w:t>Cao Tiến Dũng</w:t>
            </w:r>
          </w:p>
        </w:tc>
      </w:tr>
    </w:tbl>
    <w:p w:rsidR="003F52BB" w:rsidRPr="00E337DB" w:rsidRDefault="003F52BB" w:rsidP="003F52BB">
      <w:pPr>
        <w:spacing w:before="120" w:line="276" w:lineRule="auto"/>
        <w:jc w:val="both"/>
        <w:rPr>
          <w:b/>
        </w:rPr>
      </w:pPr>
    </w:p>
    <w:p w:rsidR="00E337DB" w:rsidRPr="00E337DB" w:rsidRDefault="00E337DB" w:rsidP="00E337DB">
      <w:pPr>
        <w:spacing w:before="120" w:line="276" w:lineRule="auto"/>
        <w:jc w:val="both"/>
        <w:rPr>
          <w:b/>
        </w:rPr>
      </w:pPr>
    </w:p>
    <w:sectPr w:rsidR="00E337DB" w:rsidRPr="00E337DB" w:rsidSect="00C425B1">
      <w:headerReference w:type="default" r:id="rId7"/>
      <w:footerReference w:type="first" r:id="rId8"/>
      <w:pgSz w:w="11907" w:h="16840" w:code="9"/>
      <w:pgMar w:top="1134" w:right="1134" w:bottom="851" w:left="1701" w:header="567"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F3A" w:rsidRDefault="00661F3A" w:rsidP="008E052B">
      <w:r>
        <w:separator/>
      </w:r>
    </w:p>
  </w:endnote>
  <w:endnote w:type="continuationSeparator" w:id="0">
    <w:p w:rsidR="00661F3A" w:rsidRDefault="00661F3A" w:rsidP="008E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2B" w:rsidRPr="007048F5" w:rsidRDefault="008E052B" w:rsidP="008E052B">
    <w:pPr>
      <w:pStyle w:val="Footer"/>
      <w:pBdr>
        <w:top w:val="single" w:sz="4" w:space="1" w:color="auto"/>
      </w:pBdr>
      <w:spacing w:before="40" w:after="40"/>
      <w:jc w:val="both"/>
      <w:rPr>
        <w:sz w:val="22"/>
        <w:lang w:val="vi-VN"/>
      </w:rPr>
    </w:pPr>
    <w:r w:rsidRPr="007048F5">
      <w:rPr>
        <w:sz w:val="22"/>
        <w:lang w:val="vi-VN"/>
      </w:rPr>
      <w:t>Trụ sở Khối Nhà nước tỉnh - Số 2, Nguyễn Văn Trị, P. Thanh Bình, TP. Biên Hòa, T. Đồng Nai.</w:t>
    </w:r>
  </w:p>
  <w:p w:rsidR="008E052B" w:rsidRPr="008E052B" w:rsidRDefault="008E052B" w:rsidP="008E052B">
    <w:pPr>
      <w:pStyle w:val="Footer"/>
      <w:spacing w:before="40" w:after="40"/>
      <w:jc w:val="both"/>
      <w:rPr>
        <w:sz w:val="22"/>
      </w:rPr>
    </w:pPr>
    <w:r w:rsidRPr="007048F5">
      <w:rPr>
        <w:sz w:val="22"/>
        <w:lang w:val="vi-VN"/>
      </w:rPr>
      <w:t>ĐT: 02</w:t>
    </w:r>
    <w:r>
      <w:rPr>
        <w:sz w:val="22"/>
        <w:lang w:val="vi-VN"/>
      </w:rPr>
      <w:t>51. 3822.501           Fax: 025</w:t>
    </w:r>
    <w:r>
      <w:rPr>
        <w:sz w:val="22"/>
      </w:rPr>
      <w:t>1</w:t>
    </w:r>
    <w:r w:rsidRPr="007048F5">
      <w:rPr>
        <w:sz w:val="22"/>
        <w:lang w:val="vi-VN"/>
      </w:rPr>
      <w:t>.3823.854               Website: http://dongnai.gov.vn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F3A" w:rsidRDefault="00661F3A" w:rsidP="008E052B">
      <w:r>
        <w:separator/>
      </w:r>
    </w:p>
  </w:footnote>
  <w:footnote w:type="continuationSeparator" w:id="0">
    <w:p w:rsidR="00661F3A" w:rsidRDefault="00661F3A" w:rsidP="008E0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878918"/>
      <w:docPartObj>
        <w:docPartGallery w:val="Page Numbers (Top of Page)"/>
        <w:docPartUnique/>
      </w:docPartObj>
    </w:sdtPr>
    <w:sdtEndPr>
      <w:rPr>
        <w:noProof/>
      </w:rPr>
    </w:sdtEndPr>
    <w:sdtContent>
      <w:p w:rsidR="008E052B" w:rsidRDefault="008E052B" w:rsidP="008E052B">
        <w:pPr>
          <w:pStyle w:val="Header"/>
          <w:jc w:val="center"/>
        </w:pPr>
        <w:r>
          <w:fldChar w:fldCharType="begin"/>
        </w:r>
        <w:r>
          <w:instrText xml:space="preserve"> PAGE   \* MERGEFORMAT </w:instrText>
        </w:r>
        <w:r>
          <w:fldChar w:fldCharType="separate"/>
        </w:r>
        <w:r w:rsidR="0010598D">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44"/>
    <w:rsid w:val="000102E0"/>
    <w:rsid w:val="00030B85"/>
    <w:rsid w:val="00035716"/>
    <w:rsid w:val="000A67D2"/>
    <w:rsid w:val="0010598D"/>
    <w:rsid w:val="0011722A"/>
    <w:rsid w:val="001209AA"/>
    <w:rsid w:val="00125E5F"/>
    <w:rsid w:val="00174B10"/>
    <w:rsid w:val="00200BAF"/>
    <w:rsid w:val="00274B47"/>
    <w:rsid w:val="00277F70"/>
    <w:rsid w:val="002D6DC8"/>
    <w:rsid w:val="003620FB"/>
    <w:rsid w:val="003750ED"/>
    <w:rsid w:val="00384EA1"/>
    <w:rsid w:val="003B001E"/>
    <w:rsid w:val="003F462E"/>
    <w:rsid w:val="003F52BB"/>
    <w:rsid w:val="00431FFF"/>
    <w:rsid w:val="004404F3"/>
    <w:rsid w:val="0044639E"/>
    <w:rsid w:val="00497681"/>
    <w:rsid w:val="004E02A5"/>
    <w:rsid w:val="0050287A"/>
    <w:rsid w:val="00550529"/>
    <w:rsid w:val="00661F3A"/>
    <w:rsid w:val="006B0FC3"/>
    <w:rsid w:val="007417F3"/>
    <w:rsid w:val="00763E88"/>
    <w:rsid w:val="00784703"/>
    <w:rsid w:val="00785CBA"/>
    <w:rsid w:val="007A0264"/>
    <w:rsid w:val="007D5EA4"/>
    <w:rsid w:val="00813A44"/>
    <w:rsid w:val="00814202"/>
    <w:rsid w:val="00872FF6"/>
    <w:rsid w:val="008A4058"/>
    <w:rsid w:val="008E052B"/>
    <w:rsid w:val="008E6D15"/>
    <w:rsid w:val="0094212B"/>
    <w:rsid w:val="009A6C82"/>
    <w:rsid w:val="009B1B5A"/>
    <w:rsid w:val="009B5C2C"/>
    <w:rsid w:val="00A628C3"/>
    <w:rsid w:val="00A768CB"/>
    <w:rsid w:val="00AB51E8"/>
    <w:rsid w:val="00AE2816"/>
    <w:rsid w:val="00B435ED"/>
    <w:rsid w:val="00B64E0E"/>
    <w:rsid w:val="00B83A4D"/>
    <w:rsid w:val="00BC133B"/>
    <w:rsid w:val="00C15F02"/>
    <w:rsid w:val="00C425B1"/>
    <w:rsid w:val="00C63233"/>
    <w:rsid w:val="00C85840"/>
    <w:rsid w:val="00CA5AC0"/>
    <w:rsid w:val="00D46346"/>
    <w:rsid w:val="00D606D9"/>
    <w:rsid w:val="00D60C92"/>
    <w:rsid w:val="00D7099D"/>
    <w:rsid w:val="00E337DB"/>
    <w:rsid w:val="00E44B76"/>
    <w:rsid w:val="00E76B64"/>
    <w:rsid w:val="00EC2FAB"/>
    <w:rsid w:val="00F07E33"/>
    <w:rsid w:val="00F21E6E"/>
    <w:rsid w:val="00F77B46"/>
    <w:rsid w:val="00F95C9A"/>
    <w:rsid w:val="00FC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7E21"/>
  <w15:docId w15:val="{78AC8626-4D00-4F05-B610-79F37C61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2BB"/>
    <w:pPr>
      <w:ind w:left="720"/>
      <w:contextualSpacing/>
    </w:pPr>
  </w:style>
  <w:style w:type="paragraph" w:styleId="Header">
    <w:name w:val="header"/>
    <w:basedOn w:val="Normal"/>
    <w:link w:val="HeaderChar"/>
    <w:uiPriority w:val="99"/>
    <w:unhideWhenUsed/>
    <w:rsid w:val="008E052B"/>
    <w:pPr>
      <w:tabs>
        <w:tab w:val="center" w:pos="4680"/>
        <w:tab w:val="right" w:pos="9360"/>
      </w:tabs>
    </w:pPr>
  </w:style>
  <w:style w:type="character" w:customStyle="1" w:styleId="HeaderChar">
    <w:name w:val="Header Char"/>
    <w:basedOn w:val="DefaultParagraphFont"/>
    <w:link w:val="Header"/>
    <w:uiPriority w:val="99"/>
    <w:rsid w:val="008E052B"/>
  </w:style>
  <w:style w:type="paragraph" w:styleId="Footer">
    <w:name w:val="footer"/>
    <w:basedOn w:val="Normal"/>
    <w:link w:val="FooterChar"/>
    <w:uiPriority w:val="99"/>
    <w:unhideWhenUsed/>
    <w:rsid w:val="008E052B"/>
    <w:pPr>
      <w:tabs>
        <w:tab w:val="center" w:pos="4680"/>
        <w:tab w:val="right" w:pos="9360"/>
      </w:tabs>
    </w:pPr>
  </w:style>
  <w:style w:type="character" w:customStyle="1" w:styleId="FooterChar">
    <w:name w:val="Footer Char"/>
    <w:basedOn w:val="DefaultParagraphFont"/>
    <w:link w:val="Footer"/>
    <w:uiPriority w:val="99"/>
    <w:rsid w:val="008E052B"/>
  </w:style>
  <w:style w:type="paragraph" w:styleId="BalloonText">
    <w:name w:val="Balloon Text"/>
    <w:basedOn w:val="Normal"/>
    <w:link w:val="BalloonTextChar"/>
    <w:uiPriority w:val="99"/>
    <w:semiHidden/>
    <w:unhideWhenUsed/>
    <w:rsid w:val="003B001E"/>
    <w:rPr>
      <w:rFonts w:ascii="Tahoma" w:hAnsi="Tahoma" w:cs="Tahoma"/>
      <w:sz w:val="16"/>
      <w:szCs w:val="16"/>
    </w:rPr>
  </w:style>
  <w:style w:type="character" w:customStyle="1" w:styleId="BalloonTextChar">
    <w:name w:val="Balloon Text Char"/>
    <w:basedOn w:val="DefaultParagraphFont"/>
    <w:link w:val="BalloonText"/>
    <w:uiPriority w:val="99"/>
    <w:semiHidden/>
    <w:rsid w:val="003B0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91875-0740-45F6-B972-19D598D20EB4}"/>
</file>

<file path=customXml/itemProps2.xml><?xml version="1.0" encoding="utf-8"?>
<ds:datastoreItem xmlns:ds="http://schemas.openxmlformats.org/officeDocument/2006/customXml" ds:itemID="{36FA1FF9-9921-4BC2-AD40-D25D21247AC0}"/>
</file>

<file path=customXml/itemProps3.xml><?xml version="1.0" encoding="utf-8"?>
<ds:datastoreItem xmlns:ds="http://schemas.openxmlformats.org/officeDocument/2006/customXml" ds:itemID="{15A93C49-EA46-452D-A814-4FEDD44639EC}"/>
</file>

<file path=customXml/itemProps4.xml><?xml version="1.0" encoding="utf-8"?>
<ds:datastoreItem xmlns:ds="http://schemas.openxmlformats.org/officeDocument/2006/customXml" ds:itemID="{FCC08BA1-0069-429B-960E-968ECE6863BE}"/>
</file>

<file path=docProps/app.xml><?xml version="1.0" encoding="utf-8"?>
<Properties xmlns="http://schemas.openxmlformats.org/officeDocument/2006/extended-properties" xmlns:vt="http://schemas.openxmlformats.org/officeDocument/2006/docPropsVTypes">
  <Template>Normal</Template>
  <TotalTime>72</TotalTime>
  <Pages>5</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HoLeTrung</cp:lastModifiedBy>
  <cp:revision>12</cp:revision>
  <cp:lastPrinted>2022-04-04T09:23:00Z</cp:lastPrinted>
  <dcterms:created xsi:type="dcterms:W3CDTF">2022-06-01T09:29:00Z</dcterms:created>
  <dcterms:modified xsi:type="dcterms:W3CDTF">2022-06-02T04:02:00Z</dcterms:modified>
</cp:coreProperties>
</file>