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219A" w:rsidRPr="00FB564A" w:rsidRDefault="0080219A" w:rsidP="00CA7057">
      <w:pPr>
        <w:pStyle w:val="Subtitle"/>
        <w:spacing w:before="120" w:after="120" w:line="240" w:lineRule="auto"/>
        <w:jc w:val="both"/>
        <w:rPr>
          <w:rFonts w:ascii="Times New Roman" w:hAnsi="Times New Roman"/>
          <w:b/>
          <w:i/>
          <w:sz w:val="26"/>
          <w:szCs w:val="26"/>
        </w:rPr>
      </w:pPr>
      <w:r w:rsidRPr="00CA7057">
        <w:rPr>
          <w:rFonts w:ascii="Times New Roman" w:hAnsi="Times New Roman"/>
          <w:b/>
          <w:sz w:val="26"/>
          <w:szCs w:val="26"/>
        </w:rPr>
        <w:t>1. Tên sáng kiến được công nhận</w:t>
      </w:r>
      <w:r w:rsidRPr="00CA7057">
        <w:rPr>
          <w:rFonts w:ascii="Times New Roman" w:hAnsi="Times New Roman"/>
          <w:sz w:val="26"/>
          <w:szCs w:val="26"/>
        </w:rPr>
        <w:t xml:space="preserve">: </w:t>
      </w:r>
      <w:r w:rsidRPr="00FB564A">
        <w:rPr>
          <w:rFonts w:ascii="Times New Roman" w:hAnsi="Times New Roman"/>
          <w:b/>
          <w:i/>
          <w:sz w:val="26"/>
          <w:szCs w:val="26"/>
        </w:rPr>
        <w:t>“</w:t>
      </w:r>
      <w:r w:rsidR="00FB564A" w:rsidRPr="00FB564A">
        <w:rPr>
          <w:rFonts w:ascii="Times New Roman" w:hAnsi="Times New Roman"/>
          <w:b/>
          <w:i/>
          <w:sz w:val="26"/>
          <w:szCs w:val="26"/>
        </w:rPr>
        <w:t>Phương pháp tổ chức Cuộc thi về tìm hiểu Lịch sử Đảng bộ tỉnh Bình Phước bằng hình thức trực tuyến</w:t>
      </w:r>
      <w:r w:rsidRPr="00FB564A">
        <w:rPr>
          <w:rFonts w:ascii="Times New Roman" w:hAnsi="Times New Roman"/>
          <w:b/>
          <w:i/>
          <w:sz w:val="26"/>
          <w:szCs w:val="26"/>
        </w:rPr>
        <w:t>”.</w:t>
      </w:r>
    </w:p>
    <w:p w:rsidR="0080219A" w:rsidRPr="00CA7057" w:rsidRDefault="0080219A" w:rsidP="00CA7057">
      <w:pPr>
        <w:spacing w:before="120" w:after="120"/>
        <w:rPr>
          <w:b/>
          <w:sz w:val="26"/>
          <w:szCs w:val="26"/>
        </w:rPr>
      </w:pPr>
      <w:r w:rsidRPr="00CA7057">
        <w:rPr>
          <w:b/>
          <w:sz w:val="26"/>
          <w:szCs w:val="26"/>
        </w:rPr>
        <w:t>2. Thông tin</w:t>
      </w:r>
      <w:r w:rsidR="00636AD7" w:rsidRPr="00CA7057">
        <w:rPr>
          <w:b/>
          <w:sz w:val="26"/>
          <w:szCs w:val="26"/>
        </w:rPr>
        <w:t xml:space="preserve"> đồng</w:t>
      </w:r>
      <w:r w:rsidRPr="00CA7057">
        <w:rPr>
          <w:b/>
          <w:sz w:val="26"/>
          <w:szCs w:val="26"/>
        </w:rPr>
        <w:t xml:space="preserve"> tác giả</w:t>
      </w:r>
    </w:p>
    <w:tbl>
      <w:tblPr>
        <w:tblW w:w="9781"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8"/>
        <w:gridCol w:w="2268"/>
        <w:gridCol w:w="2126"/>
        <w:gridCol w:w="2693"/>
        <w:gridCol w:w="1134"/>
        <w:gridCol w:w="992"/>
      </w:tblGrid>
      <w:tr w:rsidR="0094137B" w:rsidRPr="00EB2A16" w:rsidTr="0094137B">
        <w:tc>
          <w:tcPr>
            <w:tcW w:w="568" w:type="dxa"/>
          </w:tcPr>
          <w:p w:rsidR="0094137B" w:rsidRPr="00103184" w:rsidRDefault="0094137B" w:rsidP="006F4BA2">
            <w:pPr>
              <w:rPr>
                <w:b/>
                <w:color w:val="000000"/>
                <w:sz w:val="26"/>
                <w:szCs w:val="26"/>
              </w:rPr>
            </w:pPr>
            <w:r w:rsidRPr="00103184">
              <w:rPr>
                <w:b/>
                <w:color w:val="000000"/>
                <w:sz w:val="26"/>
                <w:szCs w:val="26"/>
              </w:rPr>
              <w:t>Stt</w:t>
            </w:r>
          </w:p>
        </w:tc>
        <w:tc>
          <w:tcPr>
            <w:tcW w:w="2268" w:type="dxa"/>
          </w:tcPr>
          <w:p w:rsidR="0094137B" w:rsidRPr="00103184" w:rsidRDefault="0094137B" w:rsidP="00A02F54">
            <w:pPr>
              <w:jc w:val="center"/>
              <w:rPr>
                <w:b/>
                <w:color w:val="000000"/>
                <w:sz w:val="26"/>
                <w:szCs w:val="26"/>
              </w:rPr>
            </w:pPr>
            <w:r w:rsidRPr="00103184">
              <w:rPr>
                <w:b/>
                <w:color w:val="000000"/>
                <w:sz w:val="26"/>
                <w:szCs w:val="26"/>
              </w:rPr>
              <w:t>Họ và tên</w:t>
            </w:r>
          </w:p>
        </w:tc>
        <w:tc>
          <w:tcPr>
            <w:tcW w:w="2126" w:type="dxa"/>
          </w:tcPr>
          <w:p w:rsidR="0094137B" w:rsidRPr="00103184" w:rsidRDefault="0094137B" w:rsidP="00A02F54">
            <w:pPr>
              <w:jc w:val="center"/>
              <w:rPr>
                <w:b/>
                <w:color w:val="000000"/>
                <w:sz w:val="26"/>
                <w:szCs w:val="26"/>
              </w:rPr>
            </w:pPr>
            <w:r w:rsidRPr="00103184">
              <w:rPr>
                <w:b/>
                <w:color w:val="000000"/>
                <w:sz w:val="26"/>
                <w:szCs w:val="26"/>
              </w:rPr>
              <w:t>Nơi công tác</w:t>
            </w:r>
          </w:p>
        </w:tc>
        <w:tc>
          <w:tcPr>
            <w:tcW w:w="2693" w:type="dxa"/>
          </w:tcPr>
          <w:p w:rsidR="0094137B" w:rsidRPr="00103184" w:rsidRDefault="0094137B" w:rsidP="00A02F54">
            <w:pPr>
              <w:jc w:val="center"/>
              <w:rPr>
                <w:b/>
                <w:color w:val="000000"/>
                <w:sz w:val="26"/>
                <w:szCs w:val="26"/>
              </w:rPr>
            </w:pPr>
            <w:r w:rsidRPr="00103184">
              <w:rPr>
                <w:b/>
                <w:color w:val="000000"/>
                <w:sz w:val="26"/>
                <w:szCs w:val="26"/>
              </w:rPr>
              <w:t>Chức danh</w:t>
            </w:r>
          </w:p>
        </w:tc>
        <w:tc>
          <w:tcPr>
            <w:tcW w:w="1134" w:type="dxa"/>
          </w:tcPr>
          <w:p w:rsidR="0094137B" w:rsidRPr="00103184" w:rsidRDefault="0094137B" w:rsidP="00A02F54">
            <w:pPr>
              <w:jc w:val="center"/>
              <w:rPr>
                <w:b/>
                <w:color w:val="000000"/>
                <w:sz w:val="26"/>
                <w:szCs w:val="26"/>
              </w:rPr>
            </w:pPr>
            <w:r w:rsidRPr="00103184">
              <w:rPr>
                <w:b/>
                <w:color w:val="000000"/>
                <w:sz w:val="26"/>
                <w:szCs w:val="26"/>
              </w:rPr>
              <w:t>Trình độ chuyên môn</w:t>
            </w:r>
          </w:p>
        </w:tc>
        <w:tc>
          <w:tcPr>
            <w:tcW w:w="992" w:type="dxa"/>
          </w:tcPr>
          <w:p w:rsidR="0094137B" w:rsidRPr="00103184" w:rsidRDefault="0094137B" w:rsidP="00A02F54">
            <w:pPr>
              <w:jc w:val="center"/>
              <w:rPr>
                <w:b/>
                <w:color w:val="000000"/>
                <w:sz w:val="26"/>
                <w:szCs w:val="26"/>
              </w:rPr>
            </w:pPr>
            <w:r w:rsidRPr="00103184">
              <w:rPr>
                <w:b/>
                <w:color w:val="000000"/>
                <w:sz w:val="26"/>
                <w:szCs w:val="26"/>
              </w:rPr>
              <w:t>Tỷ lệ (%) đóng góp tạo ra sáng kiến</w:t>
            </w:r>
          </w:p>
        </w:tc>
      </w:tr>
      <w:tr w:rsidR="0094137B" w:rsidRPr="00EB2A16" w:rsidTr="0094137B">
        <w:tc>
          <w:tcPr>
            <w:tcW w:w="568" w:type="dxa"/>
          </w:tcPr>
          <w:p w:rsidR="0094137B" w:rsidRPr="00103184" w:rsidRDefault="0094137B" w:rsidP="006F4BA2">
            <w:pPr>
              <w:jc w:val="both"/>
              <w:rPr>
                <w:color w:val="000000"/>
                <w:sz w:val="26"/>
                <w:szCs w:val="26"/>
              </w:rPr>
            </w:pPr>
            <w:r w:rsidRPr="00103184">
              <w:rPr>
                <w:color w:val="000000"/>
                <w:sz w:val="26"/>
                <w:szCs w:val="26"/>
              </w:rPr>
              <w:t>1</w:t>
            </w:r>
          </w:p>
        </w:tc>
        <w:tc>
          <w:tcPr>
            <w:tcW w:w="2268" w:type="dxa"/>
          </w:tcPr>
          <w:p w:rsidR="0094137B" w:rsidRPr="00103184" w:rsidRDefault="0094137B" w:rsidP="006F4BA2">
            <w:pPr>
              <w:jc w:val="both"/>
              <w:rPr>
                <w:color w:val="000000"/>
                <w:sz w:val="26"/>
                <w:szCs w:val="26"/>
              </w:rPr>
            </w:pPr>
            <w:r w:rsidRPr="00103184">
              <w:rPr>
                <w:color w:val="000000"/>
                <w:sz w:val="26"/>
                <w:szCs w:val="26"/>
              </w:rPr>
              <w:t xml:space="preserve">Hà Anh Dũng </w:t>
            </w:r>
          </w:p>
        </w:tc>
        <w:tc>
          <w:tcPr>
            <w:tcW w:w="2126" w:type="dxa"/>
          </w:tcPr>
          <w:p w:rsidR="0094137B" w:rsidRPr="00103184" w:rsidRDefault="0094137B" w:rsidP="006F4BA2">
            <w:pPr>
              <w:jc w:val="both"/>
              <w:rPr>
                <w:color w:val="000000"/>
                <w:sz w:val="26"/>
                <w:szCs w:val="26"/>
              </w:rPr>
            </w:pPr>
            <w:r w:rsidRPr="00103184">
              <w:rPr>
                <w:color w:val="000000"/>
                <w:sz w:val="26"/>
                <w:szCs w:val="26"/>
              </w:rPr>
              <w:t>Ban Tuyên giáo Tỉnh ủy</w:t>
            </w:r>
          </w:p>
        </w:tc>
        <w:tc>
          <w:tcPr>
            <w:tcW w:w="2693" w:type="dxa"/>
          </w:tcPr>
          <w:p w:rsidR="0094137B" w:rsidRPr="00103184" w:rsidRDefault="0094137B" w:rsidP="006F4BA2">
            <w:pPr>
              <w:jc w:val="both"/>
              <w:rPr>
                <w:color w:val="000000"/>
                <w:sz w:val="26"/>
                <w:szCs w:val="26"/>
              </w:rPr>
            </w:pPr>
            <w:r>
              <w:rPr>
                <w:color w:val="000000"/>
                <w:sz w:val="26"/>
                <w:szCs w:val="26"/>
              </w:rPr>
              <w:t>Ủy viên Ban Thường vụ</w:t>
            </w:r>
            <w:r w:rsidRPr="00103184">
              <w:rPr>
                <w:color w:val="000000"/>
                <w:sz w:val="26"/>
                <w:szCs w:val="26"/>
              </w:rPr>
              <w:t xml:space="preserve">, Trưởng Ban </w:t>
            </w:r>
          </w:p>
        </w:tc>
        <w:tc>
          <w:tcPr>
            <w:tcW w:w="1134" w:type="dxa"/>
          </w:tcPr>
          <w:p w:rsidR="0094137B" w:rsidRPr="00103184" w:rsidRDefault="0094137B" w:rsidP="006F4BA2">
            <w:pPr>
              <w:jc w:val="both"/>
              <w:rPr>
                <w:color w:val="000000"/>
                <w:sz w:val="26"/>
                <w:szCs w:val="26"/>
              </w:rPr>
            </w:pPr>
            <w:r w:rsidRPr="00DD6DC1">
              <w:rPr>
                <w:color w:val="000000"/>
                <w:sz w:val="26"/>
                <w:szCs w:val="26"/>
              </w:rPr>
              <w:t>Cử nhân</w:t>
            </w:r>
            <w:r>
              <w:rPr>
                <w:color w:val="000000"/>
                <w:sz w:val="26"/>
                <w:szCs w:val="26"/>
              </w:rPr>
              <w:t xml:space="preserve"> Hành chính</w:t>
            </w:r>
          </w:p>
        </w:tc>
        <w:tc>
          <w:tcPr>
            <w:tcW w:w="992" w:type="dxa"/>
          </w:tcPr>
          <w:p w:rsidR="0094137B" w:rsidRPr="00103184" w:rsidRDefault="0094137B" w:rsidP="006F4BA2">
            <w:pPr>
              <w:jc w:val="both"/>
              <w:rPr>
                <w:color w:val="000000"/>
                <w:sz w:val="26"/>
                <w:szCs w:val="26"/>
              </w:rPr>
            </w:pPr>
            <w:r w:rsidRPr="00103184">
              <w:rPr>
                <w:color w:val="000000"/>
                <w:sz w:val="26"/>
                <w:szCs w:val="26"/>
              </w:rPr>
              <w:t>35%</w:t>
            </w:r>
          </w:p>
        </w:tc>
      </w:tr>
      <w:tr w:rsidR="0094137B" w:rsidRPr="00EB2A16" w:rsidTr="0094137B">
        <w:tc>
          <w:tcPr>
            <w:tcW w:w="568" w:type="dxa"/>
          </w:tcPr>
          <w:p w:rsidR="0094137B" w:rsidRPr="00103184" w:rsidRDefault="0094137B" w:rsidP="006F4BA2">
            <w:pPr>
              <w:jc w:val="both"/>
              <w:rPr>
                <w:color w:val="000000"/>
                <w:sz w:val="26"/>
                <w:szCs w:val="26"/>
              </w:rPr>
            </w:pPr>
            <w:r w:rsidRPr="00103184">
              <w:rPr>
                <w:color w:val="000000"/>
                <w:sz w:val="26"/>
                <w:szCs w:val="26"/>
              </w:rPr>
              <w:t>2</w:t>
            </w:r>
          </w:p>
        </w:tc>
        <w:tc>
          <w:tcPr>
            <w:tcW w:w="2268" w:type="dxa"/>
          </w:tcPr>
          <w:p w:rsidR="0094137B" w:rsidRPr="00103184" w:rsidRDefault="0094137B" w:rsidP="006F4BA2">
            <w:pPr>
              <w:jc w:val="both"/>
              <w:rPr>
                <w:color w:val="000000"/>
                <w:sz w:val="26"/>
                <w:szCs w:val="26"/>
              </w:rPr>
            </w:pPr>
            <w:r w:rsidRPr="00103184">
              <w:rPr>
                <w:color w:val="000000"/>
                <w:sz w:val="26"/>
                <w:szCs w:val="26"/>
              </w:rPr>
              <w:t>Trần Văn Quân</w:t>
            </w:r>
          </w:p>
        </w:tc>
        <w:tc>
          <w:tcPr>
            <w:tcW w:w="2126" w:type="dxa"/>
          </w:tcPr>
          <w:p w:rsidR="0094137B" w:rsidRPr="00103184" w:rsidRDefault="0094137B" w:rsidP="006F4BA2">
            <w:pPr>
              <w:jc w:val="both"/>
              <w:rPr>
                <w:color w:val="000000"/>
                <w:sz w:val="26"/>
                <w:szCs w:val="26"/>
              </w:rPr>
            </w:pPr>
            <w:r w:rsidRPr="00103184">
              <w:rPr>
                <w:color w:val="000000"/>
                <w:sz w:val="26"/>
                <w:szCs w:val="26"/>
              </w:rPr>
              <w:t>Ban Tuyên giáo Tỉnh ủy</w:t>
            </w:r>
          </w:p>
        </w:tc>
        <w:tc>
          <w:tcPr>
            <w:tcW w:w="2693" w:type="dxa"/>
          </w:tcPr>
          <w:p w:rsidR="0094137B" w:rsidRPr="00103184" w:rsidRDefault="0094137B" w:rsidP="006F4BA2">
            <w:pPr>
              <w:jc w:val="both"/>
              <w:rPr>
                <w:color w:val="000000"/>
                <w:sz w:val="26"/>
                <w:szCs w:val="26"/>
              </w:rPr>
            </w:pPr>
            <w:r w:rsidRPr="00103184">
              <w:rPr>
                <w:color w:val="000000"/>
                <w:sz w:val="26"/>
                <w:szCs w:val="26"/>
              </w:rPr>
              <w:t xml:space="preserve">Trưởng phòng </w:t>
            </w:r>
            <w:r>
              <w:rPr>
                <w:color w:val="000000"/>
                <w:sz w:val="26"/>
                <w:szCs w:val="26"/>
              </w:rPr>
              <w:t>Lý luận - Văn hóa - Lịch sử Đảng</w:t>
            </w:r>
          </w:p>
        </w:tc>
        <w:tc>
          <w:tcPr>
            <w:tcW w:w="1134" w:type="dxa"/>
          </w:tcPr>
          <w:p w:rsidR="0094137B" w:rsidRPr="004512E9" w:rsidRDefault="0094137B" w:rsidP="006F4BA2">
            <w:pPr>
              <w:rPr>
                <w:color w:val="000000"/>
                <w:sz w:val="26"/>
                <w:szCs w:val="26"/>
                <w:highlight w:val="yellow"/>
              </w:rPr>
            </w:pPr>
            <w:r w:rsidRPr="00B05057">
              <w:rPr>
                <w:color w:val="000000"/>
                <w:sz w:val="26"/>
                <w:szCs w:val="26"/>
              </w:rPr>
              <w:t>Cử nhân lịch sử</w:t>
            </w:r>
          </w:p>
        </w:tc>
        <w:tc>
          <w:tcPr>
            <w:tcW w:w="992" w:type="dxa"/>
          </w:tcPr>
          <w:p w:rsidR="0094137B" w:rsidRPr="00103184" w:rsidRDefault="0094137B" w:rsidP="006F4BA2">
            <w:pPr>
              <w:jc w:val="both"/>
              <w:rPr>
                <w:color w:val="000000"/>
                <w:sz w:val="26"/>
                <w:szCs w:val="26"/>
              </w:rPr>
            </w:pPr>
            <w:r w:rsidRPr="00103184">
              <w:rPr>
                <w:color w:val="000000"/>
                <w:sz w:val="26"/>
                <w:szCs w:val="26"/>
              </w:rPr>
              <w:t>33%</w:t>
            </w:r>
          </w:p>
        </w:tc>
      </w:tr>
      <w:tr w:rsidR="0094137B" w:rsidRPr="00EB2A16" w:rsidTr="0094137B">
        <w:tc>
          <w:tcPr>
            <w:tcW w:w="568" w:type="dxa"/>
          </w:tcPr>
          <w:p w:rsidR="0094137B" w:rsidRPr="00103184" w:rsidRDefault="0094137B" w:rsidP="006F4BA2">
            <w:pPr>
              <w:jc w:val="both"/>
              <w:rPr>
                <w:color w:val="000000"/>
                <w:sz w:val="26"/>
                <w:szCs w:val="26"/>
              </w:rPr>
            </w:pPr>
            <w:r w:rsidRPr="00103184">
              <w:rPr>
                <w:color w:val="000000"/>
                <w:sz w:val="26"/>
                <w:szCs w:val="26"/>
              </w:rPr>
              <w:t>3</w:t>
            </w:r>
          </w:p>
        </w:tc>
        <w:tc>
          <w:tcPr>
            <w:tcW w:w="2268" w:type="dxa"/>
          </w:tcPr>
          <w:p w:rsidR="0094137B" w:rsidRPr="00103184" w:rsidRDefault="0094137B" w:rsidP="006F4BA2">
            <w:pPr>
              <w:jc w:val="both"/>
              <w:rPr>
                <w:color w:val="000000"/>
                <w:sz w:val="26"/>
                <w:szCs w:val="26"/>
              </w:rPr>
            </w:pPr>
            <w:r w:rsidRPr="00103184">
              <w:rPr>
                <w:color w:val="000000"/>
                <w:sz w:val="26"/>
                <w:szCs w:val="26"/>
              </w:rPr>
              <w:t>Đặng Quang Trung</w:t>
            </w:r>
          </w:p>
        </w:tc>
        <w:tc>
          <w:tcPr>
            <w:tcW w:w="2126" w:type="dxa"/>
          </w:tcPr>
          <w:p w:rsidR="0094137B" w:rsidRPr="00B05057" w:rsidRDefault="0094137B" w:rsidP="006F4BA2">
            <w:pPr>
              <w:rPr>
                <w:sz w:val="26"/>
                <w:szCs w:val="26"/>
              </w:rPr>
            </w:pPr>
            <w:r w:rsidRPr="00103184">
              <w:rPr>
                <w:color w:val="000000"/>
                <w:sz w:val="26"/>
                <w:szCs w:val="26"/>
              </w:rPr>
              <w:t>Ban Tuyên giáo Tỉnh ủy</w:t>
            </w:r>
          </w:p>
        </w:tc>
        <w:tc>
          <w:tcPr>
            <w:tcW w:w="2693" w:type="dxa"/>
          </w:tcPr>
          <w:p w:rsidR="0094137B" w:rsidRPr="00103184" w:rsidRDefault="0094137B" w:rsidP="006F4BA2">
            <w:pPr>
              <w:jc w:val="both"/>
              <w:rPr>
                <w:color w:val="000000"/>
                <w:sz w:val="26"/>
                <w:szCs w:val="26"/>
              </w:rPr>
            </w:pPr>
            <w:r w:rsidRPr="00103184">
              <w:rPr>
                <w:color w:val="000000"/>
                <w:sz w:val="26"/>
                <w:szCs w:val="26"/>
              </w:rPr>
              <w:t xml:space="preserve">Chuyên viên phòng </w:t>
            </w:r>
            <w:r>
              <w:rPr>
                <w:color w:val="000000"/>
                <w:sz w:val="26"/>
                <w:szCs w:val="26"/>
              </w:rPr>
              <w:t>Lý luận - Văn hóa - Lịch sử Đảng</w:t>
            </w:r>
          </w:p>
        </w:tc>
        <w:tc>
          <w:tcPr>
            <w:tcW w:w="1134" w:type="dxa"/>
          </w:tcPr>
          <w:p w:rsidR="0094137B" w:rsidRPr="004512E9" w:rsidRDefault="0094137B" w:rsidP="006F4BA2">
            <w:pPr>
              <w:rPr>
                <w:color w:val="000000"/>
                <w:sz w:val="26"/>
                <w:szCs w:val="26"/>
                <w:highlight w:val="yellow"/>
              </w:rPr>
            </w:pPr>
            <w:r w:rsidRPr="00B05057">
              <w:rPr>
                <w:color w:val="000000"/>
                <w:sz w:val="26"/>
                <w:szCs w:val="26"/>
              </w:rPr>
              <w:t>Cử nhân lịch sử</w:t>
            </w:r>
          </w:p>
        </w:tc>
        <w:tc>
          <w:tcPr>
            <w:tcW w:w="992" w:type="dxa"/>
          </w:tcPr>
          <w:p w:rsidR="0094137B" w:rsidRPr="00103184" w:rsidRDefault="0094137B" w:rsidP="006F4BA2">
            <w:pPr>
              <w:rPr>
                <w:color w:val="000000"/>
                <w:sz w:val="26"/>
                <w:szCs w:val="26"/>
              </w:rPr>
            </w:pPr>
            <w:r w:rsidRPr="00103184">
              <w:rPr>
                <w:color w:val="000000"/>
                <w:sz w:val="26"/>
                <w:szCs w:val="26"/>
              </w:rPr>
              <w:t>32%</w:t>
            </w:r>
          </w:p>
        </w:tc>
      </w:tr>
    </w:tbl>
    <w:p w:rsidR="00E20931" w:rsidRPr="00CA7057" w:rsidRDefault="00A83A9C" w:rsidP="00CA7057">
      <w:pPr>
        <w:pStyle w:val="Subtitle"/>
        <w:spacing w:before="120" w:after="120" w:line="240" w:lineRule="auto"/>
        <w:jc w:val="left"/>
        <w:rPr>
          <w:rFonts w:ascii="Times New Roman" w:hAnsi="Times New Roman"/>
          <w:sz w:val="26"/>
          <w:szCs w:val="26"/>
        </w:rPr>
      </w:pPr>
      <w:r w:rsidRPr="00CA7057">
        <w:rPr>
          <w:rFonts w:ascii="Times New Roman" w:hAnsi="Times New Roman"/>
          <w:b/>
          <w:sz w:val="26"/>
          <w:szCs w:val="26"/>
        </w:rPr>
        <w:t xml:space="preserve">3. </w:t>
      </w:r>
      <w:r w:rsidR="00E20931" w:rsidRPr="00CA7057">
        <w:rPr>
          <w:rFonts w:ascii="Times New Roman" w:hAnsi="Times New Roman"/>
          <w:b/>
          <w:sz w:val="26"/>
          <w:szCs w:val="26"/>
        </w:rPr>
        <w:t>Lĩnh vực áp dụng sáng kiến</w:t>
      </w:r>
      <w:r w:rsidR="00E20931" w:rsidRPr="00CA7057">
        <w:rPr>
          <w:rFonts w:ascii="Times New Roman" w:hAnsi="Times New Roman"/>
          <w:sz w:val="26"/>
          <w:szCs w:val="26"/>
        </w:rPr>
        <w:t xml:space="preserve">: </w:t>
      </w:r>
      <w:r w:rsidR="00FB564A" w:rsidRPr="00FB564A">
        <w:rPr>
          <w:rFonts w:ascii="Times New Roman" w:hAnsi="Times New Roman"/>
          <w:color w:val="000000"/>
          <w:sz w:val="26"/>
          <w:szCs w:val="26"/>
        </w:rPr>
        <w:t>Công tác tuyên truyền bằng hình thức trực tuyến.</w:t>
      </w:r>
    </w:p>
    <w:p w:rsidR="00DB33DB" w:rsidRPr="00CA7057" w:rsidRDefault="00636AD7" w:rsidP="00CA7057">
      <w:pPr>
        <w:spacing w:before="120" w:after="120"/>
        <w:rPr>
          <w:sz w:val="26"/>
          <w:szCs w:val="26"/>
        </w:rPr>
      </w:pPr>
      <w:r w:rsidRPr="00CA7057">
        <w:rPr>
          <w:b/>
          <w:sz w:val="26"/>
          <w:szCs w:val="26"/>
        </w:rPr>
        <w:t xml:space="preserve">4. </w:t>
      </w:r>
      <w:r w:rsidR="00DB33DB" w:rsidRPr="00CA7057">
        <w:rPr>
          <w:b/>
          <w:sz w:val="26"/>
          <w:szCs w:val="26"/>
        </w:rPr>
        <w:t>Ngày áp dụng lần đầu</w:t>
      </w:r>
      <w:r w:rsidR="00DB33DB" w:rsidRPr="00CA7057">
        <w:rPr>
          <w:sz w:val="26"/>
          <w:szCs w:val="26"/>
        </w:rPr>
        <w:t xml:space="preserve">: </w:t>
      </w:r>
      <w:r w:rsidR="00FB564A">
        <w:rPr>
          <w:color w:val="000000"/>
        </w:rPr>
        <w:t>Ngày 26/7/2020.</w:t>
      </w:r>
    </w:p>
    <w:p w:rsidR="00A83A9C" w:rsidRPr="00CA7057" w:rsidRDefault="00636AD7" w:rsidP="00CA7057">
      <w:pPr>
        <w:pStyle w:val="Subtitle"/>
        <w:spacing w:before="120" w:after="120" w:line="240" w:lineRule="auto"/>
        <w:jc w:val="both"/>
        <w:rPr>
          <w:rFonts w:ascii="Times New Roman" w:hAnsi="Times New Roman"/>
          <w:b/>
          <w:sz w:val="26"/>
          <w:szCs w:val="26"/>
        </w:rPr>
      </w:pPr>
      <w:r w:rsidRPr="00CA7057">
        <w:rPr>
          <w:rFonts w:ascii="Times New Roman" w:hAnsi="Times New Roman"/>
          <w:b/>
          <w:sz w:val="26"/>
          <w:szCs w:val="26"/>
        </w:rPr>
        <w:t>5</w:t>
      </w:r>
      <w:r w:rsidR="00A83A9C" w:rsidRPr="00CA7057">
        <w:rPr>
          <w:rFonts w:ascii="Times New Roman" w:hAnsi="Times New Roman"/>
          <w:b/>
          <w:sz w:val="26"/>
          <w:szCs w:val="26"/>
        </w:rPr>
        <w:t>. Mô tả bản chất sáng kiến</w:t>
      </w:r>
    </w:p>
    <w:p w:rsidR="00FB564A" w:rsidRPr="00FB564A" w:rsidRDefault="00FB564A" w:rsidP="00FB564A">
      <w:pPr>
        <w:pStyle w:val="NormalWeb"/>
        <w:shd w:val="clear" w:color="auto" w:fill="FFFFFF"/>
        <w:spacing w:before="80" w:beforeAutospacing="0" w:after="80" w:afterAutospacing="0"/>
        <w:jc w:val="both"/>
        <w:rPr>
          <w:rFonts w:ascii="Times New Roman" w:hAnsi="Times New Roman"/>
          <w:i/>
          <w:color w:val="000000"/>
          <w:sz w:val="26"/>
          <w:szCs w:val="26"/>
        </w:rPr>
      </w:pPr>
      <w:r>
        <w:rPr>
          <w:rFonts w:ascii="Times New Roman" w:hAnsi="Times New Roman"/>
          <w:i/>
          <w:color w:val="000000"/>
          <w:sz w:val="26"/>
          <w:szCs w:val="26"/>
        </w:rPr>
        <w:t>5</w:t>
      </w:r>
      <w:r w:rsidRPr="00FB564A">
        <w:rPr>
          <w:rFonts w:ascii="Times New Roman" w:hAnsi="Times New Roman"/>
          <w:i/>
          <w:color w:val="000000"/>
          <w:sz w:val="26"/>
          <w:szCs w:val="26"/>
        </w:rPr>
        <w:t>.1. Thực trạng giải pháp trước khi tạo ra sáng kiến</w:t>
      </w:r>
      <w:r w:rsidR="00842E34">
        <w:rPr>
          <w:rFonts w:ascii="Times New Roman" w:hAnsi="Times New Roman"/>
          <w:i/>
          <w:color w:val="000000"/>
          <w:sz w:val="26"/>
          <w:szCs w:val="26"/>
        </w:rPr>
        <w:t xml:space="preserve"> </w:t>
      </w:r>
    </w:p>
    <w:p w:rsidR="00FB564A" w:rsidRPr="00FB564A" w:rsidRDefault="00FB564A" w:rsidP="00FB564A">
      <w:pPr>
        <w:pStyle w:val="NormalWeb"/>
        <w:shd w:val="clear" w:color="auto" w:fill="FFFFFF"/>
        <w:spacing w:before="80" w:beforeAutospacing="0" w:after="80" w:afterAutospacing="0"/>
        <w:ind w:firstLine="720"/>
        <w:jc w:val="both"/>
        <w:rPr>
          <w:rFonts w:ascii="Times New Roman" w:hAnsi="Times New Roman"/>
          <w:color w:val="000000"/>
          <w:sz w:val="26"/>
          <w:szCs w:val="26"/>
          <w:lang w:val="es-BO"/>
        </w:rPr>
      </w:pPr>
      <w:r w:rsidRPr="00FB564A">
        <w:rPr>
          <w:rFonts w:ascii="Times New Roman" w:hAnsi="Times New Roman"/>
          <w:color w:val="000000"/>
          <w:sz w:val="26"/>
          <w:szCs w:val="26"/>
          <w:lang w:val="es-BO"/>
        </w:rPr>
        <w:t xml:space="preserve">Cuộc thi </w:t>
      </w:r>
      <w:r w:rsidRPr="00FB564A">
        <w:rPr>
          <w:rFonts w:ascii="Times New Roman" w:hAnsi="Times New Roman"/>
          <w:color w:val="000000"/>
          <w:sz w:val="26"/>
          <w:szCs w:val="26"/>
        </w:rPr>
        <w:t xml:space="preserve">tìm hiểu Lịch sử Đảng bộ tỉnh nói riêng được tổ chức vào năm 2007 bằng hình thức thi viết. Nhìn chung, chất lượng và số lượng bài dự thi (về nội dung và hình thức trình bày) chưa đạt yêu cầu, còn tồn tại một số hạn chế, nhược điểm như: số người tiếp cận thông tin cuộc thi chưa cao, dẫn đến số lượng bài dự thi còn ít; tốn nhiều công sức, chi phí và tốn nhiều thời gian; kết quả chấm thi có lúc còn mang cảm tính, chưa chính xác… Như vậy, cuộc thi tìm hiểu Lịch sử Đảng bộ tỉnh được tổ chức bằng hình thức thi viết nói riêng và </w:t>
      </w:r>
      <w:r w:rsidRPr="00FB564A">
        <w:rPr>
          <w:rFonts w:ascii="Times New Roman" w:hAnsi="Times New Roman"/>
          <w:color w:val="000000"/>
          <w:sz w:val="26"/>
          <w:szCs w:val="26"/>
          <w:lang w:val="es-BO"/>
        </w:rPr>
        <w:t xml:space="preserve">các cuộc thi, hội thi khác nói chung sử dụng phương pháp thuyết trình, thuyết giảng… tính hiệu quả, hiệu ứng lan tỏa chưa cao và không còn phù hợp với thời đại bùng nổ, </w:t>
      </w:r>
      <w:r w:rsidRPr="00FB564A">
        <w:rPr>
          <w:rFonts w:ascii="Times New Roman" w:hAnsi="Times New Roman"/>
          <w:color w:val="000000"/>
          <w:sz w:val="26"/>
          <w:szCs w:val="26"/>
        </w:rPr>
        <w:t xml:space="preserve">phát triển mạnh mẽ của công nghệ thông tin, truyền thông trong giai đoạn kỷ nguyên số hiện nay. </w:t>
      </w:r>
    </w:p>
    <w:p w:rsidR="00FB564A" w:rsidRPr="00FB564A" w:rsidRDefault="00842E34" w:rsidP="00FB564A">
      <w:pPr>
        <w:pStyle w:val="NormalWeb"/>
        <w:shd w:val="clear" w:color="auto" w:fill="FFFFFF"/>
        <w:spacing w:before="80" w:beforeAutospacing="0" w:after="80" w:afterAutospacing="0"/>
        <w:jc w:val="both"/>
        <w:rPr>
          <w:rFonts w:ascii="Times New Roman" w:hAnsi="Times New Roman"/>
          <w:i/>
          <w:color w:val="000000"/>
          <w:sz w:val="26"/>
          <w:szCs w:val="26"/>
        </w:rPr>
      </w:pPr>
      <w:r>
        <w:rPr>
          <w:rFonts w:ascii="Times New Roman" w:hAnsi="Times New Roman"/>
          <w:i/>
          <w:color w:val="000000"/>
          <w:sz w:val="26"/>
          <w:szCs w:val="26"/>
        </w:rPr>
        <w:t>5</w:t>
      </w:r>
      <w:r w:rsidR="00FB564A" w:rsidRPr="00FB564A">
        <w:rPr>
          <w:rFonts w:ascii="Times New Roman" w:hAnsi="Times New Roman"/>
          <w:i/>
          <w:color w:val="000000"/>
          <w:sz w:val="26"/>
          <w:szCs w:val="26"/>
        </w:rPr>
        <w:t xml:space="preserve">.2. </w:t>
      </w:r>
      <w:r w:rsidR="00FB564A">
        <w:rPr>
          <w:rFonts w:ascii="Times New Roman" w:hAnsi="Times New Roman"/>
          <w:i/>
          <w:color w:val="000000"/>
          <w:sz w:val="26"/>
          <w:szCs w:val="26"/>
        </w:rPr>
        <w:t>B</w:t>
      </w:r>
      <w:r w:rsidR="00FB564A" w:rsidRPr="00FB564A">
        <w:rPr>
          <w:rFonts w:ascii="Times New Roman" w:hAnsi="Times New Roman"/>
          <w:i/>
          <w:color w:val="000000"/>
          <w:sz w:val="26"/>
          <w:szCs w:val="26"/>
        </w:rPr>
        <w:t>ản chất sáng kiến</w:t>
      </w:r>
    </w:p>
    <w:p w:rsidR="00FB564A" w:rsidRPr="00FB564A" w:rsidRDefault="00FB564A" w:rsidP="00FB564A">
      <w:pPr>
        <w:pStyle w:val="NormalWeb"/>
        <w:shd w:val="clear" w:color="auto" w:fill="FFFFFF"/>
        <w:spacing w:before="80" w:beforeAutospacing="0" w:after="80" w:afterAutospacing="0"/>
        <w:ind w:firstLine="720"/>
        <w:jc w:val="both"/>
        <w:rPr>
          <w:rFonts w:ascii="Times New Roman" w:hAnsi="Times New Roman"/>
          <w:color w:val="000000"/>
          <w:sz w:val="26"/>
          <w:szCs w:val="26"/>
        </w:rPr>
      </w:pPr>
      <w:r w:rsidRPr="00FB564A">
        <w:rPr>
          <w:rFonts w:ascii="Times New Roman" w:hAnsi="Times New Roman"/>
          <w:color w:val="000000"/>
          <w:sz w:val="26"/>
          <w:szCs w:val="26"/>
          <w:lang w:val="es-BO"/>
        </w:rPr>
        <w:t xml:space="preserve">Nắm bắt xu thế của việc ứng dụng </w:t>
      </w:r>
      <w:r w:rsidRPr="00FB564A">
        <w:rPr>
          <w:rFonts w:ascii="Times New Roman" w:hAnsi="Times New Roman"/>
          <w:color w:val="000000"/>
          <w:sz w:val="26"/>
          <w:szCs w:val="26"/>
        </w:rPr>
        <w:t>công nghệ thông tin trong công tác tuyên truyền, nhóm tác giả đã có sáng kiến tổ chức Cuộc thi về tìm hiểu Lịch sử Đảng bộ tỉnh Bình Phước bằng hình thức trực tuyến.</w:t>
      </w:r>
    </w:p>
    <w:p w:rsidR="00FB564A" w:rsidRPr="00FB564A" w:rsidRDefault="00FB564A" w:rsidP="00FB564A">
      <w:pPr>
        <w:pStyle w:val="NormalWeb"/>
        <w:shd w:val="clear" w:color="auto" w:fill="FFFFFF"/>
        <w:spacing w:before="80" w:beforeAutospacing="0" w:after="80" w:afterAutospacing="0"/>
        <w:ind w:firstLine="720"/>
        <w:jc w:val="both"/>
        <w:rPr>
          <w:rFonts w:ascii="Times New Roman" w:hAnsi="Times New Roman"/>
          <w:color w:val="000000"/>
          <w:sz w:val="26"/>
          <w:szCs w:val="26"/>
          <w:shd w:val="clear" w:color="auto" w:fill="FFFFFF"/>
        </w:rPr>
      </w:pPr>
      <w:r w:rsidRPr="00FB564A">
        <w:rPr>
          <w:rFonts w:ascii="Times New Roman" w:hAnsi="Times New Roman"/>
          <w:color w:val="000000"/>
          <w:sz w:val="26"/>
          <w:szCs w:val="26"/>
          <w:shd w:val="clear" w:color="auto" w:fill="FFFFFF"/>
        </w:rPr>
        <w:t>Đối tượng dự thi là cán bộ, đảng viên, đoàn viên, thanh niên, thiếu niên, học sinh, sinh viên và các tầng lớp Nhân dân đang sinh sống và làm việc trên địa bàn tỉnh.</w:t>
      </w:r>
    </w:p>
    <w:p w:rsidR="00FB564A" w:rsidRPr="00FB564A" w:rsidRDefault="00FB564A" w:rsidP="00FB564A">
      <w:pPr>
        <w:spacing w:before="80" w:after="80"/>
        <w:ind w:firstLine="709"/>
        <w:jc w:val="both"/>
        <w:rPr>
          <w:color w:val="000000"/>
          <w:spacing w:val="2"/>
          <w:sz w:val="26"/>
          <w:szCs w:val="26"/>
        </w:rPr>
      </w:pPr>
      <w:r w:rsidRPr="00FB564A">
        <w:rPr>
          <w:color w:val="000000"/>
          <w:spacing w:val="2"/>
          <w:sz w:val="26"/>
          <w:szCs w:val="26"/>
          <w:lang w:val="es-BO"/>
        </w:rPr>
        <w:t>Để thực hiện được sáng kiến này, nhóm tác giả đã tham mưu xin chủ trương và được sự chấp thuận của Thường trực Tỉnh ủy (</w:t>
      </w:r>
      <w:r w:rsidRPr="00FB564A">
        <w:rPr>
          <w:color w:val="000000"/>
          <w:spacing w:val="2"/>
          <w:sz w:val="26"/>
          <w:szCs w:val="26"/>
        </w:rPr>
        <w:t>Công văn số 3958-CV/TU ngày 16/7/2020</w:t>
      </w:r>
      <w:r w:rsidRPr="00FB564A">
        <w:rPr>
          <w:color w:val="000000"/>
          <w:spacing w:val="2"/>
          <w:sz w:val="26"/>
          <w:szCs w:val="26"/>
          <w:lang w:val="es-BO"/>
        </w:rPr>
        <w:t>). Trên cơ sở đó, n</w:t>
      </w:r>
      <w:r w:rsidRPr="00FB564A">
        <w:rPr>
          <w:bCs/>
          <w:color w:val="000000"/>
          <w:spacing w:val="2"/>
          <w:sz w:val="26"/>
          <w:szCs w:val="26"/>
          <w:shd w:val="clear" w:color="auto" w:fill="FFFFFF"/>
        </w:rPr>
        <w:t xml:space="preserve">gày 30/6/2020, nhóm tác giả đã tham mưu cho Ban Tuyên giáo Tỉnh ủy đã ban hành Kế hoạch số 175- KH/BTGTU về tổ chức Cuộc thi tìm hiểu </w:t>
      </w:r>
      <w:r w:rsidRPr="00FB564A">
        <w:rPr>
          <w:bCs/>
          <w:color w:val="000000"/>
          <w:spacing w:val="2"/>
          <w:sz w:val="26"/>
          <w:szCs w:val="26"/>
          <w:shd w:val="clear" w:color="auto" w:fill="FFFFFF"/>
        </w:rPr>
        <w:lastRenderedPageBreak/>
        <w:t xml:space="preserve">Lịch sử Đảng bộ tỉnh Bình Phước. </w:t>
      </w:r>
      <w:r w:rsidRPr="00FB564A">
        <w:rPr>
          <w:color w:val="000000"/>
          <w:spacing w:val="2"/>
          <w:sz w:val="26"/>
          <w:szCs w:val="26"/>
        </w:rPr>
        <w:t>Đây là đợt sinh hoạt chính trị sâu rộng nhằm chào mừng</w:t>
      </w:r>
      <w:r w:rsidRPr="00FB564A">
        <w:rPr>
          <w:bCs/>
          <w:color w:val="000000"/>
          <w:spacing w:val="2"/>
          <w:sz w:val="26"/>
          <w:szCs w:val="26"/>
          <w:shd w:val="clear" w:color="auto" w:fill="FFFFFF"/>
        </w:rPr>
        <w:t xml:space="preserve"> Đại hội Đảng bộ các cấp tiến tới Đại hội Đảng bộ tỉnh lần thứ XI, gắn với kỷ niệm 90 năm Ngày truyền thống công tác tuyên giáo của Đảng (01/8/1930 - 01/8/2020). Mục đích tổ chức cuộc thi này nhằm t</w:t>
      </w:r>
      <w:r w:rsidRPr="00FB564A">
        <w:rPr>
          <w:color w:val="000000"/>
          <w:spacing w:val="2"/>
          <w:sz w:val="26"/>
          <w:szCs w:val="26"/>
        </w:rPr>
        <w:t>uyên truyền, giáo dục truyền thống cách mạng cho các tầng lớp nhân dân trong tỉnh, nhất là đối với thế hệ trẻ nhận thức về lịch sử vẻ vang của Đảng bộ tỉnh, qua đó nâng cao lòng tự hào, niềm tin vào sự lãnh đạo của Đảng, trách nhiệm thực hiện thắng lợi đường lối của Đảng, tích cực tham gia xây dựng Đảng; cổ vũ, động viên các tầng lớp nhân dân tỉnh nhà tiếp tục rèn luyện, cống hiến nhiều hơn nữa cho sự nghiệp công nghiệp hóa, hiện đại hóa đất nước, xây dựng quê hương giàu đẹp.</w:t>
      </w:r>
    </w:p>
    <w:p w:rsidR="00FB564A" w:rsidRPr="00FB564A" w:rsidRDefault="00FB564A" w:rsidP="00FB564A">
      <w:pPr>
        <w:spacing w:before="80" w:after="80"/>
        <w:ind w:firstLine="709"/>
        <w:jc w:val="both"/>
        <w:textAlignment w:val="baseline"/>
        <w:rPr>
          <w:color w:val="000000"/>
          <w:spacing w:val="-4"/>
          <w:sz w:val="26"/>
          <w:szCs w:val="26"/>
        </w:rPr>
      </w:pPr>
      <w:r w:rsidRPr="00FB564A">
        <w:rPr>
          <w:color w:val="000000"/>
          <w:spacing w:val="-4"/>
          <w:sz w:val="26"/>
          <w:szCs w:val="26"/>
        </w:rPr>
        <w:t xml:space="preserve">Là cơ quan thường trực, chủ trì tổ chức Cuộc thi, Ban Tuyên giáo Tỉnh ủy chỉ đạo phòng chuyên môn chuẩn bị các nội dung, xây dựng kế hoạch chi tiết triển khai Cuộc thi bảo đảm đúng tiến độ, hiệu quả; xây dựng ngân hàng câu hỏi - đáp án; phân công từng thành viên ra câu hỏi ở từng lĩnh vực khác nhau; trên cơ sở ngân hàng câu hỏi, phân công thành viên xây dựng bộ câu hỏi cho từng tuần, đảm bảo tính chính xác, khoa học, tính logic và tính hệ thống; hướng dẫn các bước, cách thức tham gia dự thi; cách thức trả lời theo cú pháp đúng - hợp lệ; đặt mã đơn vị dự thi cho các đảng bộ trực thuộc… </w:t>
      </w:r>
    </w:p>
    <w:p w:rsidR="00FB564A" w:rsidRPr="00FB564A" w:rsidRDefault="00FB564A" w:rsidP="00FB564A">
      <w:pPr>
        <w:spacing w:before="80" w:after="80"/>
        <w:ind w:firstLine="709"/>
        <w:jc w:val="both"/>
        <w:rPr>
          <w:color w:val="000000"/>
          <w:sz w:val="26"/>
          <w:szCs w:val="26"/>
          <w:lang w:val="es-BO"/>
        </w:rPr>
      </w:pPr>
      <w:r w:rsidRPr="00FB564A">
        <w:rPr>
          <w:color w:val="000000"/>
          <w:sz w:val="26"/>
          <w:szCs w:val="26"/>
          <w:shd w:val="clear" w:color="auto" w:fill="FFFFFF"/>
        </w:rPr>
        <w:t>Cuộc thi tìm hiểu Lịch sử Đảng bộ tỉnh Bình Phước được tổ chức bằng hình thức livestream (trực tuyến) vào ngày Chủ nhật hàng tuần trên Fanpage “Tuyên giáo Bình Phước” và được kết nối với các trang Fanpage “Đài Phát thanh - Truyền hình và Báo Bình Phước”, “Tuổi trẻ Bình Phước”</w:t>
      </w:r>
      <w:r w:rsidRPr="00FB564A">
        <w:rPr>
          <w:color w:val="000000"/>
          <w:sz w:val="26"/>
          <w:szCs w:val="26"/>
        </w:rPr>
        <w:t xml:space="preserve"> tại các địa chỉ sau: </w:t>
      </w:r>
      <w:hyperlink r:id="rId6" w:history="1">
        <w:r w:rsidRPr="00FB564A">
          <w:rPr>
            <w:rStyle w:val="Hyperlink"/>
            <w:color w:val="000000"/>
            <w:sz w:val="26"/>
            <w:szCs w:val="26"/>
            <w:lang w:val="nl-NL"/>
          </w:rPr>
          <w:t>https://www.facebook.com/tuyengiaobinhphuoc</w:t>
        </w:r>
      </w:hyperlink>
      <w:r w:rsidRPr="00FB564A">
        <w:rPr>
          <w:color w:val="000000"/>
          <w:sz w:val="26"/>
          <w:szCs w:val="26"/>
        </w:rPr>
        <w:t>; </w:t>
      </w:r>
      <w:hyperlink r:id="rId7" w:history="1">
        <w:r w:rsidRPr="00FB564A">
          <w:rPr>
            <w:rStyle w:val="Hyperlink"/>
            <w:color w:val="000000"/>
            <w:sz w:val="26"/>
            <w:szCs w:val="26"/>
          </w:rPr>
          <w:t>https://www.facebook.com/tinhdoanbinhphuoc</w:t>
        </w:r>
      </w:hyperlink>
      <w:r w:rsidRPr="00FB564A">
        <w:rPr>
          <w:color w:val="000000"/>
          <w:sz w:val="26"/>
          <w:szCs w:val="26"/>
        </w:rPr>
        <w:t xml:space="preserve"> (chia sẻ); </w:t>
      </w:r>
      <w:hyperlink r:id="rId8" w:history="1">
        <w:r w:rsidRPr="00FB564A">
          <w:rPr>
            <w:rStyle w:val="Hyperlink"/>
            <w:color w:val="000000"/>
            <w:sz w:val="26"/>
            <w:szCs w:val="26"/>
          </w:rPr>
          <w:t>https://www.facebook.com/bptv.vn</w:t>
        </w:r>
      </w:hyperlink>
      <w:r w:rsidRPr="00FB564A">
        <w:rPr>
          <w:color w:val="000000"/>
          <w:sz w:val="26"/>
          <w:szCs w:val="26"/>
        </w:rPr>
        <w:t xml:space="preserve"> (chia sẻ).   </w:t>
      </w:r>
    </w:p>
    <w:p w:rsidR="00FB564A" w:rsidRPr="00FB564A" w:rsidRDefault="00FB564A" w:rsidP="00FB564A">
      <w:pPr>
        <w:pStyle w:val="NormalWeb"/>
        <w:shd w:val="clear" w:color="auto" w:fill="FFFFFF"/>
        <w:spacing w:before="80" w:beforeAutospacing="0" w:after="80" w:afterAutospacing="0"/>
        <w:ind w:firstLine="720"/>
        <w:jc w:val="both"/>
        <w:rPr>
          <w:rFonts w:ascii="Times New Roman" w:hAnsi="Times New Roman"/>
          <w:color w:val="000000"/>
          <w:sz w:val="26"/>
          <w:szCs w:val="26"/>
        </w:rPr>
      </w:pPr>
      <w:r w:rsidRPr="00FB564A">
        <w:rPr>
          <w:rFonts w:ascii="Times New Roman" w:hAnsi="Times New Roman"/>
          <w:color w:val="000000"/>
          <w:sz w:val="26"/>
          <w:szCs w:val="26"/>
        </w:rPr>
        <w:t xml:space="preserve">Thời gian cuộc thi bắt đầu được tổ chức vào ngày 26-7-2020 và kết thúc trao giải ngày 13-9-2020. Tổng có 8 tuần thi (26-7; 2-8; 9-8; 16-8; 23-8; 30-8; 6-9; 13-9). </w:t>
      </w:r>
    </w:p>
    <w:p w:rsidR="00FB564A" w:rsidRPr="00FB564A" w:rsidRDefault="00FB564A" w:rsidP="00FB564A">
      <w:pPr>
        <w:spacing w:before="80" w:after="80"/>
        <w:ind w:firstLine="709"/>
        <w:jc w:val="both"/>
        <w:rPr>
          <w:color w:val="000000"/>
          <w:sz w:val="26"/>
          <w:szCs w:val="26"/>
        </w:rPr>
      </w:pPr>
      <w:r w:rsidRPr="00FB564A">
        <w:rPr>
          <w:color w:val="000000"/>
          <w:sz w:val="26"/>
          <w:szCs w:val="26"/>
          <w:shd w:val="clear" w:color="auto" w:fill="FFFFFF"/>
        </w:rPr>
        <w:t xml:space="preserve">Trước thời điểm tổ chức livestream </w:t>
      </w:r>
      <w:r w:rsidR="00CB0097" w:rsidRPr="00FB564A">
        <w:rPr>
          <w:color w:val="000000"/>
          <w:sz w:val="26"/>
          <w:szCs w:val="26"/>
          <w:shd w:val="clear" w:color="auto" w:fill="FFFFFF"/>
        </w:rPr>
        <w:t xml:space="preserve">Cuộc </w:t>
      </w:r>
      <w:r w:rsidRPr="00FB564A">
        <w:rPr>
          <w:color w:val="000000"/>
          <w:sz w:val="26"/>
          <w:szCs w:val="26"/>
          <w:shd w:val="clear" w:color="auto" w:fill="FFFFFF"/>
        </w:rPr>
        <w:t>thi một tuần, Ban tổ chức sẽ đưa bộ câu hỏi (gồm 5 câu) và các phương án trả lời trên trang Fanpage “Tuyên giáo Bình Phước</w:t>
      </w:r>
      <w:r w:rsidR="00CB0097">
        <w:rPr>
          <w:color w:val="000000"/>
          <w:sz w:val="26"/>
          <w:szCs w:val="26"/>
          <w:shd w:val="clear" w:color="auto" w:fill="FFFFFF"/>
        </w:rPr>
        <w:t>”</w:t>
      </w:r>
      <w:r w:rsidRPr="00FB564A">
        <w:rPr>
          <w:color w:val="000000"/>
          <w:sz w:val="26"/>
          <w:szCs w:val="26"/>
          <w:shd w:val="clear" w:color="auto" w:fill="FFFFFF"/>
        </w:rPr>
        <w:t xml:space="preserve"> để người dự thi tham khảo trước thời gian tổ chức thi (trước một tuần) để Ban Tuyên giáo các đảng bộ trực thuộc, cơ quan, đơn vị trên cơ sở Thể lệ dự thi hướng dẫn cách thức, các bước dự thi, cú pháp trả lời và hỗ trợ tài liệu cho đơn vị mình dự thi. Bên cạnh đó,  giúp cho người tham gia dự thi có thời gian chuẩn bị, tìm đọc tài liệu, nghiên cứu bộ câu hỏi và đáp án.</w:t>
      </w:r>
    </w:p>
    <w:p w:rsidR="00FB564A" w:rsidRPr="00FB564A" w:rsidRDefault="00FB564A" w:rsidP="00FB564A">
      <w:pPr>
        <w:spacing w:before="80" w:after="80"/>
        <w:ind w:firstLine="709"/>
        <w:jc w:val="both"/>
        <w:rPr>
          <w:color w:val="000000"/>
          <w:sz w:val="26"/>
          <w:szCs w:val="26"/>
        </w:rPr>
      </w:pPr>
      <w:r w:rsidRPr="00FB564A">
        <w:rPr>
          <w:color w:val="000000"/>
          <w:sz w:val="26"/>
          <w:szCs w:val="26"/>
          <w:shd w:val="clear" w:color="auto" w:fill="FFFFFF"/>
        </w:rPr>
        <w:t>Nội dung câu hỏi liên quan đến lịch sử truyền thống Đảng bộ tỉnh Bình Phước, lịch sử ngành tuyên giáo Bình Phước, dự thảo Văn kiện Đại hội Đảng toàn quốc lần thứ XIII của Đảng, dự thảo Văn kiện Đại hội lần thứ XI Đảng bộ tỉnh và một số nội dung liên quan đến đời sống, văn hóa, con người Bình Phước xưa và nay.</w:t>
      </w:r>
    </w:p>
    <w:p w:rsidR="00FB564A" w:rsidRPr="00FB564A" w:rsidRDefault="00FB564A" w:rsidP="00FB564A">
      <w:pPr>
        <w:spacing w:before="80" w:after="80"/>
        <w:ind w:firstLine="709"/>
        <w:jc w:val="both"/>
        <w:rPr>
          <w:color w:val="000000"/>
          <w:sz w:val="26"/>
          <w:szCs w:val="26"/>
          <w:shd w:val="clear" w:color="auto" w:fill="FFFFFF"/>
        </w:rPr>
      </w:pPr>
      <w:r w:rsidRPr="00FB564A">
        <w:rPr>
          <w:color w:val="000000"/>
          <w:sz w:val="26"/>
          <w:szCs w:val="26"/>
          <w:shd w:val="clear" w:color="auto" w:fill="FFFFFF"/>
        </w:rPr>
        <w:t xml:space="preserve">Cuối chương trình của mỗi tuần thi, ban tổ chức công bố đáp án; đầu chương trình của tuần thi kế tiếp sẽ công bố kết quả cá nhân, tập thể đạt giải của tuần trước. Riêng tuần cuối cùng, bố trí thời gian kịp thời tổng hợp và sẽ công bố đáp án và giải thưởng ngay sau khi kết thúc. </w:t>
      </w:r>
    </w:p>
    <w:p w:rsidR="00FB564A" w:rsidRPr="00FB564A" w:rsidRDefault="00FB564A" w:rsidP="00FB564A">
      <w:pPr>
        <w:pStyle w:val="NormalWeb"/>
        <w:shd w:val="clear" w:color="auto" w:fill="FFFFFF"/>
        <w:spacing w:before="80" w:beforeAutospacing="0" w:after="80" w:afterAutospacing="0"/>
        <w:ind w:firstLine="709"/>
        <w:jc w:val="both"/>
        <w:rPr>
          <w:rFonts w:ascii="Times New Roman" w:hAnsi="Times New Roman"/>
          <w:color w:val="000000"/>
          <w:sz w:val="26"/>
          <w:szCs w:val="26"/>
          <w:shd w:val="clear" w:color="auto" w:fill="FFFFFF"/>
        </w:rPr>
      </w:pPr>
      <w:r w:rsidRPr="00FB564A">
        <w:rPr>
          <w:rFonts w:ascii="Times New Roman" w:hAnsi="Times New Roman"/>
          <w:color w:val="000000"/>
          <w:sz w:val="26"/>
          <w:szCs w:val="26"/>
        </w:rPr>
        <w:t xml:space="preserve">Kết thúc thời gian </w:t>
      </w:r>
      <w:r w:rsidRPr="00FB564A">
        <w:rPr>
          <w:rFonts w:ascii="Times New Roman" w:hAnsi="Times New Roman"/>
          <w:color w:val="000000"/>
          <w:sz w:val="26"/>
          <w:szCs w:val="26"/>
          <w:shd w:val="clear" w:color="auto" w:fill="FFFFFF"/>
        </w:rPr>
        <w:t xml:space="preserve">livestream </w:t>
      </w:r>
      <w:r w:rsidR="00BE7401" w:rsidRPr="00FB564A">
        <w:rPr>
          <w:rFonts w:ascii="Times New Roman" w:hAnsi="Times New Roman"/>
          <w:color w:val="000000"/>
          <w:sz w:val="26"/>
          <w:szCs w:val="26"/>
          <w:shd w:val="clear" w:color="auto" w:fill="FFFFFF"/>
        </w:rPr>
        <w:t xml:space="preserve">Cuộc </w:t>
      </w:r>
      <w:r w:rsidRPr="00FB564A">
        <w:rPr>
          <w:rFonts w:ascii="Times New Roman" w:hAnsi="Times New Roman"/>
          <w:color w:val="000000"/>
          <w:sz w:val="26"/>
          <w:szCs w:val="26"/>
          <w:shd w:val="clear" w:color="auto" w:fill="FFFFFF"/>
        </w:rPr>
        <w:t xml:space="preserve">thi, Ban tổ chức rà soát, ghi nhận những đáp án trả lời hợp lệ theo quy định trên hệ thống máy chủ. Trên cơ sở đó, Tổ thư ký cuộc thi làm việc ràng lọc, đối chiếu và ghi nhận những đáp án trả lời nhanh nhất, chính xác để trao giải. Sau khi có kết quả Tổ thư ký liên hệ lấy thông tin những tập thể, cá nhân đạt giải để in giấy chứng nhận, thông báo thời gian, địa điểm trao giải.    </w:t>
      </w:r>
    </w:p>
    <w:p w:rsidR="00FB564A" w:rsidRPr="00FB564A" w:rsidRDefault="00FB564A" w:rsidP="00FB564A">
      <w:pPr>
        <w:shd w:val="clear" w:color="auto" w:fill="FFFFFF"/>
        <w:spacing w:before="80" w:after="80"/>
        <w:ind w:firstLine="709"/>
        <w:jc w:val="both"/>
        <w:rPr>
          <w:color w:val="000000"/>
          <w:sz w:val="26"/>
          <w:szCs w:val="26"/>
          <w:shd w:val="clear" w:color="auto" w:fill="FFFFFF"/>
        </w:rPr>
      </w:pPr>
      <w:r w:rsidRPr="00FB564A">
        <w:rPr>
          <w:color w:val="000000"/>
          <w:spacing w:val="4"/>
          <w:sz w:val="26"/>
          <w:szCs w:val="26"/>
        </w:rPr>
        <w:lastRenderedPageBreak/>
        <w:t xml:space="preserve">Kết thúc cuộc thi hàng tuần, Ban Tổ chức </w:t>
      </w:r>
      <w:r w:rsidR="00BE7401" w:rsidRPr="00FB564A">
        <w:rPr>
          <w:color w:val="000000"/>
          <w:spacing w:val="4"/>
          <w:sz w:val="26"/>
          <w:szCs w:val="26"/>
        </w:rPr>
        <w:t xml:space="preserve">Cuộc </w:t>
      </w:r>
      <w:r w:rsidRPr="00FB564A">
        <w:rPr>
          <w:color w:val="000000"/>
          <w:spacing w:val="4"/>
          <w:sz w:val="26"/>
          <w:szCs w:val="26"/>
        </w:rPr>
        <w:t xml:space="preserve">thi tổ chức trao giải cho các cá nhân, tập thể đạt giải một cách trang trọng, nghiêm túc. Tại một số địa phương, đơn vị được sự ủy quyền của Ban tổ chức </w:t>
      </w:r>
      <w:r w:rsidR="00BE7401" w:rsidRPr="00FB564A">
        <w:rPr>
          <w:color w:val="000000"/>
          <w:spacing w:val="4"/>
          <w:sz w:val="26"/>
          <w:szCs w:val="26"/>
        </w:rPr>
        <w:t xml:space="preserve">Cuộc </w:t>
      </w:r>
      <w:r w:rsidRPr="00FB564A">
        <w:rPr>
          <w:color w:val="000000"/>
          <w:spacing w:val="4"/>
          <w:sz w:val="26"/>
          <w:szCs w:val="26"/>
        </w:rPr>
        <w:t xml:space="preserve">thi đã phối hợp trao giải cho cá nhân, tập thể đạt giải ở địa phương, đơn vị mình như: Huyện ủy Bù Gia Mập, Huyện ủy Bù Đốp, Trường THPT Đăk Ơ,… </w:t>
      </w:r>
      <w:r w:rsidRPr="00FB564A">
        <w:rPr>
          <w:color w:val="000000"/>
          <w:sz w:val="26"/>
          <w:szCs w:val="26"/>
          <w:shd w:val="clear" w:color="auto" w:fill="FFFFFF"/>
        </w:rPr>
        <w:t xml:space="preserve">để kịp thời động viên, khích lệ và tạo sức lan tỏa đến cán bộ, đảng viên, đoàn viên, thanh nien, học sinh và nhân dân. </w:t>
      </w:r>
    </w:p>
    <w:p w:rsidR="00FB564A" w:rsidRPr="00FB564A" w:rsidRDefault="00BE7401" w:rsidP="00FB564A">
      <w:pPr>
        <w:shd w:val="clear" w:color="auto" w:fill="FFFFFF"/>
        <w:spacing w:before="80" w:after="80"/>
        <w:ind w:firstLine="709"/>
        <w:jc w:val="both"/>
        <w:rPr>
          <w:i/>
          <w:color w:val="000000"/>
          <w:sz w:val="26"/>
          <w:szCs w:val="26"/>
          <w:shd w:val="clear" w:color="auto" w:fill="FFFFFF"/>
        </w:rPr>
      </w:pPr>
      <w:r>
        <w:rPr>
          <w:i/>
          <w:color w:val="000000"/>
          <w:sz w:val="26"/>
          <w:szCs w:val="26"/>
          <w:shd w:val="clear" w:color="auto" w:fill="FFFFFF"/>
        </w:rPr>
        <w:t>5</w:t>
      </w:r>
      <w:r w:rsidR="00FB564A" w:rsidRPr="00FB564A">
        <w:rPr>
          <w:i/>
          <w:color w:val="000000"/>
          <w:sz w:val="26"/>
          <w:szCs w:val="26"/>
          <w:shd w:val="clear" w:color="auto" w:fill="FFFFFF"/>
        </w:rPr>
        <w:t>.3. Khả năng áp dụng sáng kiến</w:t>
      </w:r>
    </w:p>
    <w:p w:rsidR="00FB564A" w:rsidRPr="00FB564A" w:rsidRDefault="00FB564A" w:rsidP="00BE7401">
      <w:pPr>
        <w:pStyle w:val="Subtitle"/>
        <w:spacing w:before="120" w:after="120" w:line="240" w:lineRule="auto"/>
        <w:ind w:firstLine="709"/>
        <w:jc w:val="both"/>
        <w:rPr>
          <w:rFonts w:ascii="Times New Roman" w:eastAsia="Calibri" w:hAnsi="Times New Roman"/>
          <w:b/>
          <w:sz w:val="26"/>
          <w:szCs w:val="26"/>
        </w:rPr>
      </w:pPr>
      <w:r w:rsidRPr="00FB564A">
        <w:rPr>
          <w:rFonts w:ascii="Times New Roman" w:hAnsi="Times New Roman"/>
          <w:color w:val="000000"/>
          <w:spacing w:val="4"/>
          <w:sz w:val="26"/>
          <w:szCs w:val="26"/>
        </w:rPr>
        <w:t>Bình Phước là một trong những tỉnh đầu tiên trong cả nước triển khai ứng dụng công nghệ thông tin trong tổ chức trực tuyến Cuộc thi trên mạng xã hội về tìm hiểu Lịch sử Đảng bộ tỉnh Bình Phước. Đặc biệt, Cuộc thi được phát động, tổ chức trong tình hình dịch bệnh COVID-19 diễn biến phức tạp, ít nhiều đã tác động, ảnh hưởng đến công tác việc triển khai Cuộc thi. Tuy nhiên, với với sự năng động sáng tạo, sự chỉ đạo quyết liệt, vào cuộc của các cấp ủy, chính quyền, đơn vị tỉnh Bình Phước đat được kết quả quan trọng…  Cuộc thi tìm hiểu lịch sử Đảng bộ tỉnh Bình Phước bằng hình thức trực tuyến là luồng sinh khí mới, mang hơi thở mới, thay đổi cách thức tổ chức thi truyền thống trước đây đã thu hút đông đảo, lan tỏa sâu rộng đến các tầng lớp Nhân dân, mang lại nhiều hiệu ứng tích cực, đạt kết quả quan trọng. Đây là một cách làm mới, phương thức mới chưa có trong tiền lệ.</w:t>
      </w:r>
    </w:p>
    <w:p w:rsidR="00BE7401" w:rsidRPr="00BE7401" w:rsidRDefault="00BE7401" w:rsidP="00BE7401">
      <w:pPr>
        <w:pStyle w:val="Subtitle"/>
        <w:spacing w:before="120" w:after="120" w:line="240" w:lineRule="auto"/>
        <w:ind w:firstLine="567"/>
        <w:jc w:val="both"/>
        <w:rPr>
          <w:rFonts w:ascii="Times New Roman" w:eastAsia="Calibri" w:hAnsi="Times New Roman"/>
          <w:b/>
          <w:sz w:val="26"/>
          <w:szCs w:val="26"/>
        </w:rPr>
      </w:pPr>
      <w:r w:rsidRPr="00BE7401">
        <w:rPr>
          <w:rFonts w:ascii="Times New Roman" w:eastAsia="Calibri" w:hAnsi="Times New Roman"/>
          <w:b/>
          <w:sz w:val="26"/>
          <w:szCs w:val="26"/>
        </w:rPr>
        <w:t>7. Các điều kiện cần thiết để áp dụng sáng kiế</w:t>
      </w:r>
      <w:r>
        <w:rPr>
          <w:rFonts w:ascii="Times New Roman" w:eastAsia="Calibri" w:hAnsi="Times New Roman"/>
          <w:b/>
          <w:sz w:val="26"/>
          <w:szCs w:val="26"/>
        </w:rPr>
        <w:t>n</w:t>
      </w:r>
    </w:p>
    <w:p w:rsidR="00BE7401" w:rsidRPr="00BE7401" w:rsidRDefault="00BE7401" w:rsidP="00BE7401">
      <w:pPr>
        <w:pStyle w:val="Subtitle"/>
        <w:spacing w:before="120" w:after="120" w:line="240" w:lineRule="auto"/>
        <w:ind w:firstLine="709"/>
        <w:jc w:val="both"/>
        <w:rPr>
          <w:rFonts w:ascii="Times New Roman" w:hAnsi="Times New Roman"/>
          <w:color w:val="000000"/>
          <w:spacing w:val="4"/>
          <w:sz w:val="26"/>
          <w:szCs w:val="26"/>
        </w:rPr>
      </w:pPr>
      <w:r w:rsidRPr="00BE7401">
        <w:rPr>
          <w:rFonts w:ascii="Times New Roman" w:hAnsi="Times New Roman"/>
          <w:color w:val="000000"/>
          <w:spacing w:val="4"/>
          <w:sz w:val="26"/>
          <w:szCs w:val="26"/>
        </w:rPr>
        <w:t>Để tổ chức được Cuộc thi theo sáng kiến này, Ban Tuyên giáo Tỉnh ủy mà trực tiếp là nhóm tác giả cần những điều kiện sau đây:</w:t>
      </w:r>
    </w:p>
    <w:p w:rsidR="00BE7401" w:rsidRPr="00BE7401" w:rsidRDefault="00BE7401" w:rsidP="00BE7401">
      <w:pPr>
        <w:pStyle w:val="Subtitle"/>
        <w:spacing w:before="120" w:after="120" w:line="240" w:lineRule="auto"/>
        <w:ind w:firstLine="709"/>
        <w:jc w:val="both"/>
        <w:rPr>
          <w:rFonts w:ascii="Times New Roman" w:hAnsi="Times New Roman"/>
          <w:color w:val="000000"/>
          <w:spacing w:val="4"/>
          <w:sz w:val="26"/>
          <w:szCs w:val="26"/>
        </w:rPr>
      </w:pPr>
      <w:r w:rsidRPr="00BE7401">
        <w:rPr>
          <w:rFonts w:ascii="Times New Roman" w:hAnsi="Times New Roman"/>
          <w:color w:val="000000"/>
          <w:spacing w:val="4"/>
          <w:sz w:val="26"/>
          <w:szCs w:val="26"/>
        </w:rPr>
        <w:t xml:space="preserve">Trước hết, được sự chấp thuận của Tỉnh ủy tại Công văn số 3958-CV/TU ngày 16/7/2020 giao Ban Tuyên giáo Tỉnh ủy tổ chức Cuộc thi tìm hiểu Lịch sử Đảng bộ tỉnh Bình Phước bằng hình thức trực tuyến; sự vào cuộc, quan tâm chỉ đạo của các cấp ủy đảng, cơ quan, đơn vị trong triển khai tổ chức cuộc thi; sự tham gia, hưởng ứng tích cực cán bộ, đảng viên, đoàn viên, thanh niên, thiếu niên, học sinh, sinh viên và các tầng lớp Nhân dân đang sinh sống và làm việc trên địa bàn tỉnh </w:t>
      </w:r>
    </w:p>
    <w:p w:rsidR="00BE7401" w:rsidRPr="00BE7401" w:rsidRDefault="00BE7401" w:rsidP="00BE7401">
      <w:pPr>
        <w:pStyle w:val="Subtitle"/>
        <w:spacing w:before="120" w:after="120" w:line="240" w:lineRule="auto"/>
        <w:ind w:firstLine="709"/>
        <w:jc w:val="both"/>
        <w:rPr>
          <w:rFonts w:ascii="Times New Roman" w:hAnsi="Times New Roman"/>
          <w:color w:val="000000"/>
          <w:spacing w:val="4"/>
          <w:sz w:val="26"/>
          <w:szCs w:val="26"/>
        </w:rPr>
      </w:pPr>
      <w:r w:rsidRPr="00BE7401">
        <w:rPr>
          <w:rFonts w:ascii="Times New Roman" w:hAnsi="Times New Roman"/>
          <w:color w:val="000000"/>
          <w:spacing w:val="4"/>
          <w:sz w:val="26"/>
          <w:szCs w:val="26"/>
        </w:rPr>
        <w:t>Ngoài ra, diều kiện quan trọng không thể thiếu đó là: nguồn lực tài chính - Kinh phí Cuộc thi được sử dụng từ nguồn kinh phí tuyên truyền Đại hội Đảng bộ tỉnh khóa XI, nhiệm kỳ 2020 - 2025 do Ban Tuyên giáo Tỉnh ủy tự cân đối dự toán. Bên cạnh đó, nguồn nhân lực thực hiện Cuộc thi gồm: Lãnh đạo, cán bộ Ban Tuyên giáo Tỉnh ủy, Tỉnh Đoàn, Đài Phát thanh - Truyền hình và Báo Bình Phước có trình độ, am hiểu về lĩnh vực lịch sử Đảng bộ tỉnh.</w:t>
      </w:r>
    </w:p>
    <w:p w:rsidR="00791C89" w:rsidRPr="00CA7057" w:rsidRDefault="00CA7057" w:rsidP="00CA7057">
      <w:pPr>
        <w:pStyle w:val="Subtitle"/>
        <w:spacing w:before="120" w:after="120" w:line="240" w:lineRule="auto"/>
        <w:ind w:firstLine="567"/>
        <w:jc w:val="both"/>
        <w:rPr>
          <w:rFonts w:ascii="Times New Roman" w:eastAsia="Calibri" w:hAnsi="Times New Roman"/>
          <w:b/>
          <w:sz w:val="26"/>
          <w:szCs w:val="26"/>
        </w:rPr>
      </w:pPr>
      <w:r w:rsidRPr="00CA7057">
        <w:rPr>
          <w:rFonts w:ascii="Times New Roman" w:eastAsia="Calibri" w:hAnsi="Times New Roman"/>
          <w:b/>
          <w:sz w:val="26"/>
          <w:szCs w:val="26"/>
        </w:rPr>
        <w:t>6</w:t>
      </w:r>
      <w:r w:rsidR="00791C89" w:rsidRPr="00CA7057">
        <w:rPr>
          <w:rFonts w:ascii="Times New Roman" w:eastAsia="Calibri" w:hAnsi="Times New Roman"/>
          <w:b/>
          <w:sz w:val="26"/>
          <w:szCs w:val="26"/>
        </w:rPr>
        <w:t>. Đánh giá lợi ích thu được hoặc dự kiến có thể thu được do áp dụng sáng kiến:</w:t>
      </w:r>
    </w:p>
    <w:p w:rsidR="00063BCA" w:rsidRPr="00063BCA" w:rsidRDefault="00063BCA" w:rsidP="00063BCA">
      <w:pPr>
        <w:pStyle w:val="Subtitle"/>
        <w:spacing w:before="120" w:after="120" w:line="240" w:lineRule="auto"/>
        <w:ind w:firstLine="709"/>
        <w:jc w:val="both"/>
        <w:rPr>
          <w:rFonts w:ascii="Times New Roman" w:hAnsi="Times New Roman"/>
          <w:color w:val="000000"/>
          <w:spacing w:val="4"/>
          <w:sz w:val="26"/>
          <w:szCs w:val="26"/>
        </w:rPr>
      </w:pPr>
      <w:r w:rsidRPr="00063BCA">
        <w:rPr>
          <w:rFonts w:ascii="Times New Roman" w:hAnsi="Times New Roman"/>
          <w:color w:val="000000"/>
          <w:spacing w:val="4"/>
          <w:sz w:val="26"/>
          <w:szCs w:val="26"/>
        </w:rPr>
        <w:t xml:space="preserve">Cuộc thi đã trở thành đợt sinh hoạt chính trị sâu rộng trong các tầng lớp Nhân dân. Kết quả, trải qua 8 tuần thi, Cuộc thi trực tuyến tìm hiểu lịch sử Đảng bộ tỉnh Bình Phước đã thu hút trên 1.000.000 lượt người tiếp cận và gần 30.000 ngàn lượt người trả lời đúng đáp án theo cú pháp… Đặc biệt, mặc dù trong điều kiện dịch bệnh Covid 19, đường truyền mạng Internet hạn chế, nhất là các đồn biên phòng vùng sâu vùng xa đang làm nhiệm vụ chuyên môn nhưng các đơn vị đã có cách làm sáng tạo, tham gia cuộc thi đạt kết quả tốt.  </w:t>
      </w:r>
    </w:p>
    <w:p w:rsidR="00063BCA" w:rsidRPr="00063BCA" w:rsidRDefault="00063BCA" w:rsidP="00063BCA">
      <w:pPr>
        <w:pStyle w:val="Subtitle"/>
        <w:spacing w:before="120" w:after="120" w:line="240" w:lineRule="auto"/>
        <w:ind w:firstLine="709"/>
        <w:jc w:val="both"/>
        <w:rPr>
          <w:rFonts w:ascii="Times New Roman" w:hAnsi="Times New Roman"/>
          <w:color w:val="000000"/>
          <w:spacing w:val="4"/>
          <w:sz w:val="26"/>
          <w:szCs w:val="26"/>
        </w:rPr>
      </w:pPr>
      <w:r w:rsidRPr="00063BCA">
        <w:rPr>
          <w:rFonts w:ascii="Times New Roman" w:hAnsi="Times New Roman"/>
          <w:color w:val="000000"/>
          <w:spacing w:val="4"/>
          <w:sz w:val="26"/>
          <w:szCs w:val="26"/>
        </w:rPr>
        <w:t xml:space="preserve">Nhiều đơn vị, địa phương đã có cách làm hay, hiệu quả trong công tác chỉ đạo triển khai thực hiện Cuộc thi như hướng kỹ thể lệ dự thi, cú pháp trả lời, các bước </w:t>
      </w:r>
      <w:r w:rsidRPr="00063BCA">
        <w:rPr>
          <w:rFonts w:ascii="Times New Roman" w:hAnsi="Times New Roman"/>
          <w:color w:val="000000"/>
          <w:spacing w:val="4"/>
          <w:sz w:val="26"/>
          <w:szCs w:val="26"/>
        </w:rPr>
        <w:lastRenderedPageBreak/>
        <w:t xml:space="preserve">tham gia dự thi; hướng dẫn nguồn tài liệu, hỗ trợ đáp án; cách thức huy động số đông và tổ chức cuộc thi… Tiêu biểu là: Đảng ủy Quân sự tỉnh, Đảng ủy Bộ đội Biên phòng tỉnh, Công an tỉnh, Bù Gia Mập, Phước Long, Đảng ủy Công ty Cổ phần Cao su Đồng Phú, Bù Đăng, Phú Riềng, Bình Long… Đặc biệt, mặc dù trong điều kiện đường truyền mạng Internet hạn chế, nhất là các đồn biên phòng vùng sâu vùng xa nhưng các đơn vị đã có cách làm sáng tạo, tham gia cuộc thi đạt kết quả tốt.  </w:t>
      </w:r>
    </w:p>
    <w:p w:rsidR="00063BCA" w:rsidRPr="00063BCA" w:rsidRDefault="00063BCA" w:rsidP="00063BCA">
      <w:pPr>
        <w:pStyle w:val="Subtitle"/>
        <w:spacing w:before="120" w:after="120" w:line="240" w:lineRule="auto"/>
        <w:ind w:firstLine="709"/>
        <w:jc w:val="both"/>
        <w:rPr>
          <w:rFonts w:ascii="Times New Roman" w:hAnsi="Times New Roman"/>
          <w:color w:val="000000"/>
          <w:spacing w:val="4"/>
          <w:sz w:val="26"/>
          <w:szCs w:val="26"/>
        </w:rPr>
      </w:pPr>
      <w:r w:rsidRPr="00063BCA">
        <w:rPr>
          <w:rFonts w:ascii="Times New Roman" w:hAnsi="Times New Roman"/>
          <w:color w:val="000000"/>
          <w:spacing w:val="4"/>
          <w:sz w:val="26"/>
          <w:szCs w:val="26"/>
        </w:rPr>
        <w:t>Cuộc thi đã nhận được sự quan tâm vào cuộc tích cực, đồng bộ của các cơ quan tỉnh, Ban Tuyên giáo các huyện, thị, thành ủy và đảng ủy trực thuộc Tỉnh ủy, số người dự thi và lượt thi tăng nhanh ngay từ những tuần đầu, minh chứng cho sức lan tỏa rộng rãi của cuộc thi, đặc biệt có những tuần số lượt người tham gia dự thi tăng rất cao.</w:t>
      </w:r>
    </w:p>
    <w:p w:rsidR="00063BCA" w:rsidRPr="00063BCA" w:rsidRDefault="00063BCA" w:rsidP="00063BCA">
      <w:pPr>
        <w:pStyle w:val="Subtitle"/>
        <w:spacing w:before="120" w:after="120" w:line="240" w:lineRule="auto"/>
        <w:ind w:firstLine="709"/>
        <w:jc w:val="both"/>
        <w:rPr>
          <w:rFonts w:ascii="Times New Roman" w:hAnsi="Times New Roman"/>
          <w:color w:val="000000"/>
          <w:spacing w:val="4"/>
          <w:sz w:val="26"/>
          <w:szCs w:val="26"/>
        </w:rPr>
      </w:pPr>
      <w:r w:rsidRPr="00063BCA">
        <w:rPr>
          <w:rFonts w:ascii="Times New Roman" w:hAnsi="Times New Roman"/>
          <w:color w:val="000000"/>
          <w:spacing w:val="4"/>
          <w:sz w:val="26"/>
          <w:szCs w:val="26"/>
        </w:rPr>
        <w:t>Trong quá trình diễn ra Cuộc thi, Ban tổ chức cuộc thi thường xuyên đôn đốc, nhắc nhở, động viên, khen thưởng và đánh giá những ưu điểm, hạn chế cuộc thi. Bên cạnh đó, trải qua 8 tuần thi, Ban tổ chức đã nhận được nhiều sự quan tâm, ý kiến phản hồi, trao đổi của người dự thi. Trên cơ sở đó, Ban tổ chức đã nghiên cứu tài liệu giải đáp thắc mắc, trả lời bằng văn bản đến cơ quan, cá nhân dự thi một cách thỏa đáng, thuyết phục.</w:t>
      </w:r>
    </w:p>
    <w:p w:rsidR="00063BCA" w:rsidRPr="00063BCA" w:rsidRDefault="00063BCA" w:rsidP="00063BCA">
      <w:pPr>
        <w:pStyle w:val="Subtitle"/>
        <w:spacing w:before="120" w:after="120" w:line="240" w:lineRule="auto"/>
        <w:ind w:firstLine="709"/>
        <w:jc w:val="both"/>
        <w:rPr>
          <w:rFonts w:ascii="Times New Roman" w:hAnsi="Times New Roman"/>
          <w:color w:val="000000"/>
          <w:spacing w:val="4"/>
          <w:sz w:val="26"/>
          <w:szCs w:val="26"/>
        </w:rPr>
      </w:pPr>
      <w:r w:rsidRPr="00063BCA">
        <w:rPr>
          <w:rFonts w:ascii="Times New Roman" w:hAnsi="Times New Roman"/>
          <w:color w:val="000000"/>
          <w:spacing w:val="4"/>
          <w:sz w:val="26"/>
          <w:szCs w:val="26"/>
        </w:rPr>
        <w:t>Cuộc thi đã nhận được sự hưởng ứng, tham gia nhiệt tình của các bạn, nhất là đội ngũ cán bộ, công chức; lực lượng vũ trang; thầy cô giáo, các em học sinh, sinh viên; hội viên các đoàn thể nhân dân; đồng bào dân tộc thiểu số… từ thành thị đến nông thôn vùng sâu, vùng xa, vùng biên giới, kể cả cán bộ, người lao động đang sinh sống và làm việc tại các công ty cao su, chi nhánh tại Campuchia tham gia đã làm nên sự thành công của cuộc thi.</w:t>
      </w:r>
    </w:p>
    <w:p w:rsidR="00063BCA" w:rsidRPr="00063BCA" w:rsidRDefault="00063BCA" w:rsidP="00063BCA">
      <w:pPr>
        <w:pStyle w:val="Subtitle"/>
        <w:spacing w:before="120" w:after="120" w:line="240" w:lineRule="auto"/>
        <w:ind w:firstLine="709"/>
        <w:jc w:val="both"/>
        <w:rPr>
          <w:rFonts w:ascii="Times New Roman" w:hAnsi="Times New Roman"/>
          <w:color w:val="000000"/>
          <w:spacing w:val="4"/>
          <w:sz w:val="26"/>
          <w:szCs w:val="26"/>
        </w:rPr>
      </w:pPr>
      <w:r w:rsidRPr="00063BCA">
        <w:rPr>
          <w:rFonts w:ascii="Times New Roman" w:hAnsi="Times New Roman"/>
          <w:color w:val="000000"/>
          <w:spacing w:val="4"/>
          <w:sz w:val="26"/>
          <w:szCs w:val="26"/>
        </w:rPr>
        <w:t>Cuộc thi đã kết thúc thành công tốt đẹp, Ban Tổ chức cuộc thi đã trao 88 giải cá nhân và 16 giải tập thể và 72 giải cá nhân. Có 10/11 huyện đạt giải (huyện Chơn Thành là đơn vị duy nhất chưa đạt giải), 17/21 Đảng bộ đạt giải ( Cao su Sông Bé, cao su Bình Phước, cao su Lộc Ninh, Chơn Thanh chưa đạt giải)… Đơn vị Bù Gia Mập - là huyện vùng sâu, vùng xa của tỉnh đạt 05 giải cá nhân và 01 tập thể (trong đó, Trường THPT Đăk Ơ đạt 4 giải); huyện Bù Đăng là đơn vị đạt nhiều giải nhất gồm 07 giải cá nhân và 02 giải tập thể; thị xã Phước Long, huyện Đồng Phú là 2 địa phương có nhiều cá nhân đạt giải cao. Chị Trần Thị Thanh - cán bộ Trung tâm y tế thị xã Phước Long là thí sinh duy nhất đạt 03 giải Khuyến khích qua 3 tuần thi khác nhau; đặc biệt Anh Danh Bồ Pha đang công tác tại Công ty Cổ phần Cao su Đồng Phú nhi nhánh tại Kratie (Campuchia) tham gia dự thi và đạt giải Nhì Tuần thi thứ 3; cá biệt có 2 vợ chồng đều đạt giải qua 2 tuần thi (Cô Điểu Thị Tâm - Giáo viên Trường THPT Đăk Ơ, huyện Bù Gia Mập đạt giải Tuần 6 và anh Điểu Ngọc - Cán bộ Đội An ninh, Công an thị xã Phước Long đạt giải Tuần 7)…</w:t>
      </w:r>
    </w:p>
    <w:p w:rsidR="00063BCA" w:rsidRPr="00063BCA" w:rsidRDefault="00063BCA" w:rsidP="00063BCA">
      <w:pPr>
        <w:pStyle w:val="Subtitle"/>
        <w:spacing w:before="120" w:after="120" w:line="240" w:lineRule="auto"/>
        <w:ind w:firstLine="709"/>
        <w:jc w:val="both"/>
        <w:rPr>
          <w:rFonts w:ascii="Times New Roman" w:hAnsi="Times New Roman"/>
          <w:color w:val="000000"/>
          <w:spacing w:val="4"/>
          <w:sz w:val="26"/>
          <w:szCs w:val="26"/>
        </w:rPr>
      </w:pPr>
      <w:r w:rsidRPr="00063BCA">
        <w:rPr>
          <w:rFonts w:ascii="Times New Roman" w:hAnsi="Times New Roman"/>
          <w:color w:val="000000"/>
          <w:spacing w:val="4"/>
          <w:sz w:val="26"/>
          <w:szCs w:val="26"/>
        </w:rPr>
        <w:t>Từ kết quả trên phản ánh, thực tế nơi nào đơn vị, địa phương quan tâm chỉ đạo quyết liệt, đôn đốc cuộc thi, triển khai thực hiện với hình thức phù hợp sẽ thu hút đông đảo số lượng cán bộ, đảng viên, đoàn viên, thanh niên, thiếu niên, học sinh, sinh viên và các tầng lớp Nhân dân tham gia dự thi và đạt kết quả cao và ngược lại.</w:t>
      </w:r>
    </w:p>
    <w:p w:rsidR="00063BCA" w:rsidRPr="00063BCA" w:rsidRDefault="00063BCA" w:rsidP="00063BCA">
      <w:pPr>
        <w:pStyle w:val="Subtitle"/>
        <w:spacing w:before="120" w:after="120" w:line="240" w:lineRule="auto"/>
        <w:ind w:firstLine="709"/>
        <w:jc w:val="both"/>
        <w:rPr>
          <w:rFonts w:ascii="Times New Roman" w:hAnsi="Times New Roman"/>
          <w:color w:val="000000"/>
          <w:spacing w:val="4"/>
          <w:sz w:val="26"/>
          <w:szCs w:val="26"/>
        </w:rPr>
      </w:pPr>
      <w:r w:rsidRPr="00063BCA">
        <w:rPr>
          <w:rFonts w:ascii="Times New Roman" w:hAnsi="Times New Roman"/>
          <w:color w:val="000000"/>
          <w:spacing w:val="4"/>
          <w:sz w:val="26"/>
          <w:szCs w:val="26"/>
        </w:rPr>
        <w:t>Cuộc thi tìm hiểu lịch sử Đảng bộ tỉnh Bình Phước” bằng hình thức trực tuyến có thể nói là luồng sinh khí, mang hơi thở mới, thay đổi cách thức tổ chức thi truyền thống trước đây đã thu hút đông đảo, lan tỏa sâu rộng đến các tầng lớp Nhân dân, mang lại nhiều hiệu ứng tích cực, đạt kết quả quan trọng.</w:t>
      </w:r>
    </w:p>
    <w:p w:rsidR="00063BCA" w:rsidRPr="00063BCA" w:rsidRDefault="00063BCA" w:rsidP="00063BCA">
      <w:pPr>
        <w:pStyle w:val="Subtitle"/>
        <w:spacing w:before="120" w:after="120" w:line="240" w:lineRule="auto"/>
        <w:ind w:firstLine="709"/>
        <w:jc w:val="both"/>
        <w:rPr>
          <w:rFonts w:ascii="Times New Roman" w:hAnsi="Times New Roman"/>
          <w:color w:val="000000"/>
          <w:spacing w:val="4"/>
          <w:sz w:val="26"/>
          <w:szCs w:val="26"/>
        </w:rPr>
      </w:pPr>
      <w:r w:rsidRPr="00063BCA">
        <w:rPr>
          <w:rFonts w:ascii="Times New Roman" w:hAnsi="Times New Roman"/>
          <w:color w:val="000000"/>
          <w:spacing w:val="4"/>
          <w:sz w:val="26"/>
          <w:szCs w:val="26"/>
        </w:rPr>
        <w:lastRenderedPageBreak/>
        <w:t xml:space="preserve">Thành công lớn nhất là cuộc thi đã giúp khai thác và vận dụng tốt kỹ năng sử dụng, ứng dụng công nghệ thông tin vào nhiệm vụ tuyên truyền thiết thực, hiệu quả trong thời đại kỷ nguyên số, công nghệ 4.0 phù hợp với yêu cầu đổi mới nhiệm vụ trong giai đoạn hiện nay. </w:t>
      </w:r>
    </w:p>
    <w:p w:rsidR="00CA7057" w:rsidRPr="00063BCA" w:rsidRDefault="00063BCA" w:rsidP="00063BCA">
      <w:pPr>
        <w:pStyle w:val="Subtitle"/>
        <w:spacing w:before="120" w:after="120" w:line="240" w:lineRule="auto"/>
        <w:ind w:firstLine="709"/>
        <w:jc w:val="both"/>
        <w:rPr>
          <w:rFonts w:ascii="Times New Roman" w:hAnsi="Times New Roman"/>
          <w:color w:val="000000"/>
          <w:spacing w:val="4"/>
          <w:sz w:val="26"/>
          <w:szCs w:val="26"/>
        </w:rPr>
      </w:pPr>
      <w:r w:rsidRPr="00063BCA">
        <w:rPr>
          <w:rFonts w:ascii="Times New Roman" w:hAnsi="Times New Roman"/>
          <w:color w:val="000000"/>
          <w:spacing w:val="4"/>
          <w:sz w:val="26"/>
          <w:szCs w:val="26"/>
        </w:rPr>
        <w:t>Là tỉnh đầu tiên của cả nước tổ chức Cuộc thi</w:t>
      </w:r>
      <w:r>
        <w:rPr>
          <w:rFonts w:ascii="Times New Roman" w:hAnsi="Times New Roman"/>
          <w:color w:val="000000"/>
          <w:spacing w:val="4"/>
          <w:sz w:val="26"/>
          <w:szCs w:val="26"/>
        </w:rPr>
        <w:t xml:space="preserve"> này </w:t>
      </w:r>
      <w:r w:rsidRPr="00063BCA">
        <w:rPr>
          <w:rFonts w:ascii="Times New Roman" w:hAnsi="Times New Roman"/>
          <w:color w:val="000000"/>
          <w:spacing w:val="4"/>
          <w:sz w:val="26"/>
          <w:szCs w:val="26"/>
        </w:rPr>
        <w:t xml:space="preserve">bằng hình thức trực tuyến, là cơ sở để Ban Tuyên giáo Tỉnh ủy tiếp tục nhân rộng tổ chức các Hội thi khác phục vụ tốt cho công tác tuyên truyền, giáo dục </w:t>
      </w:r>
      <w:r>
        <w:rPr>
          <w:rFonts w:ascii="Times New Roman" w:hAnsi="Times New Roman"/>
          <w:color w:val="000000"/>
          <w:spacing w:val="4"/>
          <w:sz w:val="26"/>
          <w:szCs w:val="26"/>
        </w:rPr>
        <w:t>trên cơ sở</w:t>
      </w:r>
      <w:r w:rsidRPr="00063BCA">
        <w:rPr>
          <w:rFonts w:ascii="Times New Roman" w:hAnsi="Times New Roman"/>
          <w:color w:val="000000"/>
          <w:spacing w:val="4"/>
          <w:sz w:val="26"/>
          <w:szCs w:val="26"/>
        </w:rPr>
        <w:t xml:space="preserve"> ứng dụng công nghệ thông tin về công tác tuyên truyền trong tình hình hiện nay. Đây cũng là thông điệp “Ngành Tuyên giáo Bình Phước luôn đi trước và đồng hành cùng xã hội”.</w:t>
      </w:r>
    </w:p>
    <w:p w:rsidR="00791C89" w:rsidRPr="00CA7057" w:rsidRDefault="00791C89" w:rsidP="00CA7057">
      <w:pPr>
        <w:pStyle w:val="Subtitle"/>
        <w:spacing w:before="120" w:after="120" w:line="240" w:lineRule="auto"/>
        <w:ind w:firstLine="567"/>
        <w:jc w:val="both"/>
        <w:rPr>
          <w:rFonts w:ascii="Times New Roman" w:eastAsia="Calibri" w:hAnsi="Times New Roman"/>
          <w:color w:val="000000"/>
          <w:sz w:val="26"/>
          <w:szCs w:val="26"/>
        </w:rPr>
      </w:pPr>
    </w:p>
    <w:p w:rsidR="00791C89" w:rsidRPr="00CA7057" w:rsidRDefault="00791C89" w:rsidP="00CA7057">
      <w:pPr>
        <w:spacing w:before="120" w:after="120"/>
        <w:rPr>
          <w:sz w:val="26"/>
          <w:szCs w:val="26"/>
        </w:rPr>
      </w:pPr>
    </w:p>
    <w:sectPr w:rsidR="00791C89" w:rsidRPr="00CA7057" w:rsidSect="00CB0097">
      <w:headerReference w:type="default" r:id="rId9"/>
      <w:pgSz w:w="11906" w:h="16838"/>
      <w:pgMar w:top="1134" w:right="85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217F0" w:rsidRDefault="006217F0" w:rsidP="00063BCA">
      <w:r>
        <w:separator/>
      </w:r>
    </w:p>
  </w:endnote>
  <w:endnote w:type="continuationSeparator" w:id="1">
    <w:p w:rsidR="006217F0" w:rsidRDefault="006217F0" w:rsidP="00063BC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Segoe UI">
    <w:panose1 w:val="020B0502040204020203"/>
    <w:charset w:val="00"/>
    <w:family w:val="swiss"/>
    <w:pitch w:val="variable"/>
    <w:sig w:usb0="E10022FF" w:usb1="C000E47F" w:usb2="00000029" w:usb3="00000000" w:csb0="000001D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217F0" w:rsidRDefault="006217F0" w:rsidP="00063BCA">
      <w:r>
        <w:separator/>
      </w:r>
    </w:p>
  </w:footnote>
  <w:footnote w:type="continuationSeparator" w:id="1">
    <w:p w:rsidR="006217F0" w:rsidRDefault="006217F0" w:rsidP="00063BC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095652"/>
      <w:docPartObj>
        <w:docPartGallery w:val="Page Numbers (Top of Page)"/>
        <w:docPartUnique/>
      </w:docPartObj>
    </w:sdtPr>
    <w:sdtContent>
      <w:p w:rsidR="00063BCA" w:rsidRDefault="00063BCA">
        <w:pPr>
          <w:pStyle w:val="Header"/>
          <w:jc w:val="center"/>
        </w:pPr>
        <w:r w:rsidRPr="00063BCA">
          <w:rPr>
            <w:sz w:val="26"/>
            <w:szCs w:val="26"/>
          </w:rPr>
          <w:fldChar w:fldCharType="begin"/>
        </w:r>
        <w:r w:rsidRPr="00063BCA">
          <w:rPr>
            <w:sz w:val="26"/>
            <w:szCs w:val="26"/>
          </w:rPr>
          <w:instrText xml:space="preserve"> PAGE   \* MERGEFORMAT </w:instrText>
        </w:r>
        <w:r w:rsidRPr="00063BCA">
          <w:rPr>
            <w:sz w:val="26"/>
            <w:szCs w:val="26"/>
          </w:rPr>
          <w:fldChar w:fldCharType="separate"/>
        </w:r>
        <w:r w:rsidR="0094137B">
          <w:rPr>
            <w:noProof/>
            <w:sz w:val="26"/>
            <w:szCs w:val="26"/>
          </w:rPr>
          <w:t>1</w:t>
        </w:r>
        <w:r w:rsidRPr="00063BCA">
          <w:rPr>
            <w:sz w:val="26"/>
            <w:szCs w:val="26"/>
          </w:rPr>
          <w:fldChar w:fldCharType="end"/>
        </w:r>
      </w:p>
    </w:sdtContent>
  </w:sdt>
  <w:p w:rsidR="00063BCA" w:rsidRDefault="00063BCA">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E20931"/>
    <w:rsid w:val="00043C11"/>
    <w:rsid w:val="00063BCA"/>
    <w:rsid w:val="00093699"/>
    <w:rsid w:val="00103B48"/>
    <w:rsid w:val="00162F78"/>
    <w:rsid w:val="001A3884"/>
    <w:rsid w:val="001E70A1"/>
    <w:rsid w:val="002A5F3C"/>
    <w:rsid w:val="002F2090"/>
    <w:rsid w:val="00302DDE"/>
    <w:rsid w:val="003102DA"/>
    <w:rsid w:val="00314466"/>
    <w:rsid w:val="00353461"/>
    <w:rsid w:val="00360879"/>
    <w:rsid w:val="003E5351"/>
    <w:rsid w:val="004408C6"/>
    <w:rsid w:val="004503D0"/>
    <w:rsid w:val="00487937"/>
    <w:rsid w:val="00492EA1"/>
    <w:rsid w:val="004D596B"/>
    <w:rsid w:val="00574C2E"/>
    <w:rsid w:val="005A62CF"/>
    <w:rsid w:val="006217F0"/>
    <w:rsid w:val="00636AD7"/>
    <w:rsid w:val="0068270C"/>
    <w:rsid w:val="00705F36"/>
    <w:rsid w:val="00733962"/>
    <w:rsid w:val="00791C89"/>
    <w:rsid w:val="007E0B40"/>
    <w:rsid w:val="0080219A"/>
    <w:rsid w:val="00842E34"/>
    <w:rsid w:val="0094137B"/>
    <w:rsid w:val="009503D6"/>
    <w:rsid w:val="009760DE"/>
    <w:rsid w:val="009A5819"/>
    <w:rsid w:val="00A008B3"/>
    <w:rsid w:val="00A02F54"/>
    <w:rsid w:val="00A10F2A"/>
    <w:rsid w:val="00A83A9C"/>
    <w:rsid w:val="00A853F7"/>
    <w:rsid w:val="00A91DC7"/>
    <w:rsid w:val="00AF0CF8"/>
    <w:rsid w:val="00B44201"/>
    <w:rsid w:val="00BE3836"/>
    <w:rsid w:val="00BE7401"/>
    <w:rsid w:val="00BF541D"/>
    <w:rsid w:val="00C91A08"/>
    <w:rsid w:val="00CA7057"/>
    <w:rsid w:val="00CB0097"/>
    <w:rsid w:val="00D1000E"/>
    <w:rsid w:val="00D76D60"/>
    <w:rsid w:val="00DB33DB"/>
    <w:rsid w:val="00E20931"/>
    <w:rsid w:val="00E24F62"/>
    <w:rsid w:val="00E344F3"/>
    <w:rsid w:val="00E41772"/>
    <w:rsid w:val="00E90147"/>
    <w:rsid w:val="00EA746F"/>
    <w:rsid w:val="00F13FC6"/>
    <w:rsid w:val="00FB564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vi-VN"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0931"/>
    <w:pPr>
      <w:spacing w:after="0" w:line="240" w:lineRule="auto"/>
    </w:pPr>
    <w:rPr>
      <w:rFonts w:eastAsia="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ubtitle">
    <w:name w:val="Subtitle"/>
    <w:basedOn w:val="Normal"/>
    <w:next w:val="Normal"/>
    <w:link w:val="SubtitleChar"/>
    <w:qFormat/>
    <w:rsid w:val="00E20931"/>
    <w:pPr>
      <w:spacing w:after="60" w:line="276" w:lineRule="auto"/>
      <w:jc w:val="center"/>
      <w:outlineLvl w:val="1"/>
    </w:pPr>
    <w:rPr>
      <w:rFonts w:ascii="Cambria" w:hAnsi="Cambria"/>
    </w:rPr>
  </w:style>
  <w:style w:type="character" w:customStyle="1" w:styleId="SubtitleChar">
    <w:name w:val="Subtitle Char"/>
    <w:basedOn w:val="DefaultParagraphFont"/>
    <w:link w:val="Subtitle"/>
    <w:uiPriority w:val="11"/>
    <w:rsid w:val="00E20931"/>
    <w:rPr>
      <w:rFonts w:ascii="Cambria" w:eastAsia="Times New Roman" w:hAnsi="Cambria" w:cs="Times New Roman"/>
      <w:sz w:val="24"/>
      <w:szCs w:val="24"/>
      <w:lang w:val="en-US"/>
    </w:rPr>
  </w:style>
  <w:style w:type="paragraph" w:styleId="BalloonText">
    <w:name w:val="Balloon Text"/>
    <w:basedOn w:val="Normal"/>
    <w:link w:val="BalloonTextChar"/>
    <w:uiPriority w:val="99"/>
    <w:semiHidden/>
    <w:unhideWhenUsed/>
    <w:rsid w:val="00A853F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853F7"/>
    <w:rPr>
      <w:rFonts w:ascii="Segoe UI" w:eastAsia="Times New Roman" w:hAnsi="Segoe UI" w:cs="Segoe UI"/>
      <w:sz w:val="18"/>
      <w:szCs w:val="18"/>
      <w:lang w:val="en-US"/>
    </w:rPr>
  </w:style>
  <w:style w:type="table" w:styleId="TableGrid">
    <w:name w:val="Table Grid"/>
    <w:basedOn w:val="TableNormal"/>
    <w:uiPriority w:val="39"/>
    <w:rsid w:val="00E24F6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normal0">
    <w:name w:val="normal"/>
    <w:rsid w:val="00791C89"/>
    <w:pPr>
      <w:spacing w:after="0" w:line="240" w:lineRule="auto"/>
    </w:pPr>
    <w:rPr>
      <w:rFonts w:eastAsia="Times New Roman" w:cs="Times New Roman"/>
      <w:sz w:val="24"/>
      <w:szCs w:val="24"/>
    </w:rPr>
  </w:style>
  <w:style w:type="paragraph" w:styleId="NormalWeb">
    <w:name w:val="Normal (Web)"/>
    <w:basedOn w:val="Normal"/>
    <w:uiPriority w:val="99"/>
    <w:rsid w:val="00636AD7"/>
    <w:pPr>
      <w:spacing w:before="100" w:beforeAutospacing="1" w:after="100" w:afterAutospacing="1"/>
    </w:pPr>
    <w:rPr>
      <w:rFonts w:ascii="Verdana" w:hAnsi="Verdana"/>
    </w:rPr>
  </w:style>
  <w:style w:type="paragraph" w:styleId="Header">
    <w:name w:val="header"/>
    <w:basedOn w:val="Normal"/>
    <w:link w:val="HeaderChar"/>
    <w:uiPriority w:val="99"/>
    <w:unhideWhenUsed/>
    <w:rsid w:val="00FB564A"/>
    <w:pPr>
      <w:tabs>
        <w:tab w:val="center" w:pos="4680"/>
        <w:tab w:val="right" w:pos="9360"/>
      </w:tabs>
      <w:spacing w:line="276" w:lineRule="auto"/>
    </w:pPr>
    <w:rPr>
      <w:rFonts w:eastAsia="Calibri"/>
      <w:sz w:val="20"/>
      <w:szCs w:val="22"/>
      <w:lang/>
    </w:rPr>
  </w:style>
  <w:style w:type="character" w:customStyle="1" w:styleId="HeaderChar">
    <w:name w:val="Header Char"/>
    <w:basedOn w:val="DefaultParagraphFont"/>
    <w:link w:val="Header"/>
    <w:uiPriority w:val="99"/>
    <w:rsid w:val="00FB564A"/>
    <w:rPr>
      <w:rFonts w:eastAsia="Calibri" w:cs="Times New Roman"/>
      <w:sz w:val="20"/>
      <w:lang/>
    </w:rPr>
  </w:style>
  <w:style w:type="character" w:styleId="Hyperlink">
    <w:name w:val="Hyperlink"/>
    <w:uiPriority w:val="99"/>
    <w:semiHidden/>
    <w:unhideWhenUsed/>
    <w:rsid w:val="00FB564A"/>
    <w:rPr>
      <w:color w:val="0000FF"/>
      <w:u w:val="single"/>
    </w:rPr>
  </w:style>
  <w:style w:type="paragraph" w:styleId="NoSpacing">
    <w:name w:val="No Spacing"/>
    <w:uiPriority w:val="1"/>
    <w:qFormat/>
    <w:rsid w:val="00063BCA"/>
    <w:pPr>
      <w:spacing w:after="0" w:line="240" w:lineRule="auto"/>
    </w:pPr>
    <w:rPr>
      <w:rFonts w:ascii="Calibri" w:eastAsia="Calibri" w:hAnsi="Calibri" w:cs="Times New Roman"/>
      <w:sz w:val="22"/>
      <w:lang w:val="en-US"/>
    </w:rPr>
  </w:style>
  <w:style w:type="paragraph" w:styleId="Footer">
    <w:name w:val="footer"/>
    <w:basedOn w:val="Normal"/>
    <w:link w:val="FooterChar"/>
    <w:uiPriority w:val="99"/>
    <w:semiHidden/>
    <w:unhideWhenUsed/>
    <w:rsid w:val="00063BCA"/>
    <w:pPr>
      <w:tabs>
        <w:tab w:val="center" w:pos="4680"/>
        <w:tab w:val="right" w:pos="9360"/>
      </w:tabs>
    </w:pPr>
  </w:style>
  <w:style w:type="character" w:customStyle="1" w:styleId="FooterChar">
    <w:name w:val="Footer Char"/>
    <w:basedOn w:val="DefaultParagraphFont"/>
    <w:link w:val="Footer"/>
    <w:uiPriority w:val="99"/>
    <w:semiHidden/>
    <w:rsid w:val="00063BCA"/>
    <w:rPr>
      <w:rFonts w:eastAsia="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acebook.com/bptv.vn" TargetMode="External"/><Relationship Id="rId3" Type="http://schemas.openxmlformats.org/officeDocument/2006/relationships/webSettings" Target="webSettings.xml"/><Relationship Id="rId7" Type="http://schemas.openxmlformats.org/officeDocument/2006/relationships/hyperlink" Target="https://www.facebook.com/tinhdoanbinhphuoc"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facebook.com/tuyengiaobinhphuoc"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5</Pages>
  <Words>1978</Words>
  <Characters>11281</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MyPC</dc:creator>
  <cp:lastModifiedBy>User</cp:lastModifiedBy>
  <cp:revision>9</cp:revision>
  <cp:lastPrinted>2020-10-27T12:02:00Z</cp:lastPrinted>
  <dcterms:created xsi:type="dcterms:W3CDTF">2021-02-26T03:17:00Z</dcterms:created>
  <dcterms:modified xsi:type="dcterms:W3CDTF">2021-02-26T07:41:00Z</dcterms:modified>
</cp:coreProperties>
</file>